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AE3355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r w:rsidRPr="00AE3355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746CE2" w:rsidRPr="00AE3355">
        <w:rPr>
          <w:rFonts w:ascii="GHEA Grapalat" w:hAnsi="GHEA Grapalat" w:cs="Arial"/>
          <w:b/>
          <w:i/>
          <w:sz w:val="24"/>
          <w:u w:val="single"/>
          <w:lang w:val="en-US"/>
        </w:rPr>
        <w:t>34789</w:t>
      </w:r>
    </w:p>
    <w:p w:rsidR="000945A6" w:rsidRPr="00AE3355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AE3355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AE3355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AE3355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AE3355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AE3355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AE3355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F474E3" w:rsidRPr="00AE3355">
        <w:rPr>
          <w:rFonts w:ascii="GHEA Grapalat" w:hAnsi="GHEA Grapalat" w:cs="Arial"/>
          <w:sz w:val="24"/>
          <w:lang w:val="en-US"/>
        </w:rPr>
        <w:t>5</w:t>
      </w:r>
      <w:r w:rsidRPr="00AE3355">
        <w:rPr>
          <w:rFonts w:ascii="GHEA Grapalat" w:hAnsi="GHEA Grapalat" w:cs="Arial"/>
          <w:sz w:val="24"/>
          <w:lang w:val="en-US"/>
        </w:rPr>
        <w:t>.08.2021թ.</w:t>
      </w:r>
    </w:p>
    <w:p w:rsidR="00CC6078" w:rsidRPr="00AE3355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AE335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AE3355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AE335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AE3355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AE335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AE3355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AE335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AE3355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AE335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AE3355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AE3355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AE3355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AE3355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AE3355">
        <w:rPr>
          <w:rFonts w:ascii="GHEA Grapalat" w:hAnsi="GHEA Grapalat"/>
          <w:sz w:val="24"/>
          <w:lang w:val="en-US"/>
        </w:rPr>
        <w:t>Բողոքարկման հանձնաժողովը</w:t>
      </w:r>
      <w:r w:rsidR="00080539" w:rsidRPr="00AE3355">
        <w:rPr>
          <w:rFonts w:ascii="GHEA Grapalat" w:hAnsi="GHEA Grapalat"/>
          <w:sz w:val="24"/>
          <w:lang w:val="en-US"/>
        </w:rPr>
        <w:t xml:space="preserve"> </w:t>
      </w:r>
      <w:r w:rsidR="00080539" w:rsidRPr="00AE3355">
        <w:rPr>
          <w:rFonts w:ascii="GHEA Grapalat" w:hAnsi="GHEA Grapalat"/>
          <w:sz w:val="24"/>
          <w:lang w:val="hy-AM"/>
        </w:rPr>
        <w:t>(</w:t>
      </w:r>
      <w:r w:rsidR="00080539" w:rsidRPr="00AE3355">
        <w:rPr>
          <w:rFonts w:ascii="GHEA Grapalat" w:hAnsi="GHEA Grapalat"/>
          <w:sz w:val="24"/>
          <w:lang w:val="en-US"/>
        </w:rPr>
        <w:t>այսուհետ նաև՝ Հանձնա</w:t>
      </w:r>
      <w:bookmarkStart w:id="0" w:name="_GoBack"/>
      <w:bookmarkEnd w:id="0"/>
      <w:r w:rsidR="00080539" w:rsidRPr="00AE3355">
        <w:rPr>
          <w:rFonts w:ascii="GHEA Grapalat" w:hAnsi="GHEA Grapalat"/>
          <w:sz w:val="24"/>
          <w:lang w:val="en-US"/>
        </w:rPr>
        <w:t>ժողով</w:t>
      </w:r>
      <w:r w:rsidR="00080539" w:rsidRPr="00AE3355">
        <w:rPr>
          <w:rFonts w:ascii="GHEA Grapalat" w:hAnsi="GHEA Grapalat"/>
          <w:sz w:val="24"/>
          <w:lang w:val="hy-AM"/>
        </w:rPr>
        <w:t>)</w:t>
      </w:r>
      <w:r w:rsidRPr="00AE3355">
        <w:rPr>
          <w:rFonts w:ascii="GHEA Grapalat" w:hAnsi="GHEA Grapalat"/>
          <w:sz w:val="24"/>
          <w:lang w:val="en-US"/>
        </w:rPr>
        <w:t xml:space="preserve"> </w:t>
      </w:r>
      <w:r w:rsidR="00741313" w:rsidRPr="00AE3355">
        <w:rPr>
          <w:rFonts w:ascii="GHEA Grapalat" w:hAnsi="GHEA Grapalat"/>
          <w:sz w:val="24"/>
          <w:lang w:val="en-US"/>
        </w:rPr>
        <w:t>քնն</w:t>
      </w:r>
      <w:r w:rsidRPr="00AE3355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AE3355">
        <w:rPr>
          <w:rFonts w:ascii="GHEA Grapalat" w:hAnsi="GHEA Grapalat"/>
          <w:sz w:val="24"/>
          <w:lang w:val="en-US"/>
        </w:rPr>
        <w:t xml:space="preserve"> </w:t>
      </w:r>
      <w:r w:rsidRPr="00AE3355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AE3355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AE3355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AE3355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AE3355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AE3355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AE3355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AE3355">
        <w:rPr>
          <w:rFonts w:ascii="GHEA Grapalat" w:hAnsi="GHEA Grapalat"/>
          <w:sz w:val="24"/>
          <w:lang w:val="en-US"/>
        </w:rPr>
        <w:t>Բողոքարկվել են քրեական դատավարություն (մինչդատական վարույթի հարցեր) բաժնի</w:t>
      </w:r>
      <w:r w:rsidR="00F30A5F" w:rsidRPr="00AE3355">
        <w:rPr>
          <w:rFonts w:ascii="GHEA Grapalat" w:hAnsi="GHEA Grapalat"/>
          <w:sz w:val="24"/>
          <w:lang w:val="en-US"/>
        </w:rPr>
        <w:t xml:space="preserve"> 2-րդ,</w:t>
      </w:r>
      <w:r w:rsidRPr="00AE3355">
        <w:rPr>
          <w:rFonts w:ascii="GHEA Grapalat" w:hAnsi="GHEA Grapalat"/>
          <w:sz w:val="24"/>
          <w:lang w:val="en-US"/>
        </w:rPr>
        <w:t xml:space="preserve"> </w:t>
      </w:r>
      <w:r w:rsidR="00F30A5F" w:rsidRPr="00AE3355">
        <w:rPr>
          <w:rFonts w:ascii="GHEA Grapalat" w:hAnsi="GHEA Grapalat"/>
          <w:sz w:val="24"/>
          <w:lang w:val="en-US"/>
        </w:rPr>
        <w:t>5</w:t>
      </w:r>
      <w:r w:rsidRPr="00AE3355">
        <w:rPr>
          <w:rFonts w:ascii="GHEA Grapalat" w:hAnsi="GHEA Grapalat"/>
          <w:sz w:val="24"/>
          <w:lang w:val="en-US"/>
        </w:rPr>
        <w:t xml:space="preserve">-րդ, </w:t>
      </w:r>
      <w:r w:rsidR="0091162D" w:rsidRPr="00AE3355">
        <w:rPr>
          <w:rFonts w:ascii="GHEA Grapalat" w:hAnsi="GHEA Grapalat"/>
          <w:sz w:val="24"/>
          <w:lang w:val="en-US"/>
        </w:rPr>
        <w:t>10</w:t>
      </w:r>
      <w:r w:rsidR="00F474E3" w:rsidRPr="00AE3355">
        <w:rPr>
          <w:rFonts w:ascii="GHEA Grapalat" w:hAnsi="GHEA Grapalat"/>
          <w:sz w:val="24"/>
          <w:lang w:val="en-US"/>
        </w:rPr>
        <w:t>-րդ,</w:t>
      </w:r>
      <w:r w:rsidR="00F30A5F" w:rsidRPr="00AE3355">
        <w:rPr>
          <w:rFonts w:ascii="GHEA Grapalat" w:hAnsi="GHEA Grapalat"/>
          <w:sz w:val="24"/>
          <w:lang w:val="en-US"/>
        </w:rPr>
        <w:t xml:space="preserve"> 15-րդ,</w:t>
      </w:r>
      <w:r w:rsidR="00F474E3" w:rsidRPr="00AE3355">
        <w:rPr>
          <w:rFonts w:ascii="GHEA Grapalat" w:hAnsi="GHEA Grapalat"/>
          <w:sz w:val="24"/>
          <w:lang w:val="en-US"/>
        </w:rPr>
        <w:t xml:space="preserve"> </w:t>
      </w:r>
      <w:r w:rsidR="00F30A5F" w:rsidRPr="00AE3355">
        <w:rPr>
          <w:rFonts w:ascii="GHEA Grapalat" w:hAnsi="GHEA Grapalat"/>
          <w:sz w:val="24"/>
          <w:lang w:val="en-US"/>
        </w:rPr>
        <w:t>25</w:t>
      </w:r>
      <w:r w:rsidR="00F474E3" w:rsidRPr="00AE3355">
        <w:rPr>
          <w:rFonts w:ascii="GHEA Grapalat" w:hAnsi="GHEA Grapalat"/>
          <w:sz w:val="24"/>
          <w:lang w:val="en-US"/>
        </w:rPr>
        <w:t xml:space="preserve">-րդ, </w:t>
      </w:r>
      <w:r w:rsidR="00F30A5F" w:rsidRPr="00AE3355">
        <w:rPr>
          <w:rFonts w:ascii="GHEA Grapalat" w:hAnsi="GHEA Grapalat"/>
          <w:sz w:val="24"/>
          <w:lang w:val="en-US"/>
        </w:rPr>
        <w:t>27</w:t>
      </w:r>
      <w:r w:rsidRPr="00AE3355">
        <w:rPr>
          <w:rFonts w:ascii="GHEA Grapalat" w:hAnsi="GHEA Grapalat"/>
          <w:sz w:val="24"/>
          <w:lang w:val="en-US"/>
        </w:rPr>
        <w:t>-րդ</w:t>
      </w:r>
      <w:r w:rsidR="007B64C5" w:rsidRPr="00AE3355">
        <w:rPr>
          <w:rFonts w:ascii="GHEA Grapalat" w:hAnsi="GHEA Grapalat"/>
          <w:sz w:val="24"/>
          <w:lang w:val="en-US"/>
        </w:rPr>
        <w:t xml:space="preserve"> </w:t>
      </w:r>
      <w:r w:rsidRPr="00AE3355">
        <w:rPr>
          <w:rFonts w:ascii="GHEA Grapalat" w:hAnsi="GHEA Grapalat"/>
          <w:sz w:val="24"/>
          <w:lang w:val="en-US"/>
        </w:rPr>
        <w:t>հարցերը:</w:t>
      </w:r>
    </w:p>
    <w:p w:rsidR="0036309D" w:rsidRPr="00AE3355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3C4E71" w:rsidRPr="00AE3355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AE3355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(մինչդատական վարույթի հարցեր)</w:t>
      </w:r>
    </w:p>
    <w:p w:rsidR="00EA1D80" w:rsidRPr="00AE3355" w:rsidRDefault="00EA1D80" w:rsidP="00EA1D80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E3355">
        <w:rPr>
          <w:rFonts w:ascii="GHEA Grapalat" w:hAnsi="GHEA Grapalat"/>
          <w:b/>
          <w:sz w:val="24"/>
          <w:szCs w:val="24"/>
          <w:lang w:val="hy-AM"/>
        </w:rPr>
        <w:t xml:space="preserve">Հարցեր </w:t>
      </w:r>
      <w:r w:rsidR="00F30A5F" w:rsidRPr="00AE3355">
        <w:rPr>
          <w:rFonts w:ascii="GHEA Grapalat" w:hAnsi="GHEA Grapalat"/>
          <w:b/>
          <w:sz w:val="24"/>
          <w:szCs w:val="24"/>
          <w:lang w:val="hy-AM"/>
        </w:rPr>
        <w:t>2</w:t>
      </w:r>
      <w:r w:rsidR="00A64361" w:rsidRPr="00AE3355">
        <w:rPr>
          <w:rFonts w:ascii="GHEA Grapalat" w:hAnsi="GHEA Grapalat"/>
          <w:b/>
          <w:sz w:val="24"/>
          <w:szCs w:val="24"/>
          <w:lang w:val="hy-AM"/>
        </w:rPr>
        <w:t xml:space="preserve">-րդ, </w:t>
      </w:r>
      <w:r w:rsidR="00F30A5F" w:rsidRPr="00AE3355">
        <w:rPr>
          <w:rFonts w:ascii="GHEA Grapalat" w:hAnsi="GHEA Grapalat"/>
          <w:b/>
          <w:sz w:val="24"/>
          <w:szCs w:val="24"/>
          <w:lang w:val="hy-AM"/>
        </w:rPr>
        <w:t>5</w:t>
      </w:r>
      <w:r w:rsidR="00A64361" w:rsidRPr="00AE3355">
        <w:rPr>
          <w:rFonts w:ascii="GHEA Grapalat" w:hAnsi="GHEA Grapalat"/>
          <w:b/>
          <w:sz w:val="24"/>
          <w:szCs w:val="24"/>
          <w:lang w:val="hy-AM"/>
        </w:rPr>
        <w:t xml:space="preserve">-րդ, </w:t>
      </w:r>
      <w:r w:rsidR="00F30A5F" w:rsidRPr="00AE3355">
        <w:rPr>
          <w:rFonts w:ascii="GHEA Grapalat" w:hAnsi="GHEA Grapalat"/>
          <w:b/>
          <w:sz w:val="24"/>
          <w:szCs w:val="24"/>
          <w:lang w:val="hy-AM"/>
        </w:rPr>
        <w:t>10</w:t>
      </w:r>
      <w:r w:rsidR="00A64361" w:rsidRPr="00AE3355">
        <w:rPr>
          <w:rFonts w:ascii="GHEA Grapalat" w:hAnsi="GHEA Grapalat"/>
          <w:b/>
          <w:sz w:val="24"/>
          <w:szCs w:val="24"/>
          <w:lang w:val="hy-AM"/>
        </w:rPr>
        <w:t xml:space="preserve">-րդ, </w:t>
      </w:r>
      <w:r w:rsidR="00F30A5F" w:rsidRPr="00AE3355">
        <w:rPr>
          <w:rFonts w:ascii="GHEA Grapalat" w:hAnsi="GHEA Grapalat"/>
          <w:b/>
          <w:sz w:val="24"/>
          <w:szCs w:val="24"/>
          <w:lang w:val="hy-AM"/>
        </w:rPr>
        <w:t>25</w:t>
      </w:r>
      <w:r w:rsidR="00A64361" w:rsidRPr="00AE3355">
        <w:rPr>
          <w:rFonts w:ascii="GHEA Grapalat" w:hAnsi="GHEA Grapalat"/>
          <w:b/>
          <w:sz w:val="24"/>
          <w:szCs w:val="24"/>
          <w:lang w:val="hy-AM"/>
        </w:rPr>
        <w:t>-րդ</w:t>
      </w:r>
    </w:p>
    <w:p w:rsidR="00F30A5F" w:rsidRPr="00AE3355" w:rsidRDefault="00F30A5F" w:rsidP="00F30A5F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AE3355">
        <w:rPr>
          <w:rFonts w:ascii="GHEA Grapalat" w:hAnsi="GHEA Grapalat"/>
          <w:i/>
          <w:sz w:val="24"/>
          <w:szCs w:val="24"/>
          <w:lang w:val="hy-AM"/>
        </w:rPr>
        <w:t xml:space="preserve">Հավակնորդը փաստարկել է, որ նույն առաջադրանքը 3 անգամ կրկնվել է տվյալ տարբերակի այլ հարցերում, որոնց մեջ ևս ընտրել է նույն տարբերակը և դրանք գնահատվել են 0 միավոր, մինչդեռ գտնում է, որ նման պայմաններում իրեն պետք է տրվի 3 միավոր: </w:t>
      </w:r>
      <w:r w:rsidRPr="00AE3355">
        <w:rPr>
          <w:rFonts w:ascii="GHEA Grapalat" w:hAnsi="GHEA Grapalat"/>
          <w:sz w:val="24"/>
          <w:szCs w:val="24"/>
          <w:lang w:val="hy-AM"/>
        </w:rPr>
        <w:t xml:space="preserve">Նշվածի կապակցությամբ, հարկ է նշել, որ Գնահատման հանձնաժողովի արձանագրության համաձայն՝ կրկնվող հարցերի դեպքում Գնահատման հանձնաժողովը յուրաքանչյուր հարց գնահատել է ըստ տրված պատասխանի, այսինքն՝ 4 դրական պատասխանի դեպքում տվել է 4 միավոր, 4 բացասականի դեպքում՝ այդ միավորները հանվել են: Գնահատման նման մոտեցումը ընդունելի է նաև Բողոքարկման հանձնաժողովի համար, նկատի ունենալով այն հանգամանքը, որ թեստերը ստուգում են ոչ միայն անձի գիտելիքների մակերեսային իմացությունը, այլ գիտելիքի կայունությունը, </w:t>
      </w:r>
      <w:r w:rsidRPr="00AE3355">
        <w:rPr>
          <w:rFonts w:ascii="GHEA Grapalat" w:hAnsi="GHEA Grapalat"/>
          <w:sz w:val="24"/>
          <w:szCs w:val="24"/>
          <w:lang w:val="hy-AM"/>
        </w:rPr>
        <w:lastRenderedPageBreak/>
        <w:t>հավակնորդի ուշադրությունը, հետևաբար նույն հարցի 4 անգամ կրկնությունը կարող էր վեր հանել որպես դատավոր աշխատելու ընթացքում անհրաժեշտ այնպիսի կարողություններ, ինչպիսին են վրիպակները նկատելու, ուշադրությունը կենտրոնացնելու</w:t>
      </w:r>
      <w:r w:rsidR="00FA720A" w:rsidRPr="00AE335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E3355">
        <w:rPr>
          <w:rFonts w:ascii="GHEA Grapalat" w:hAnsi="GHEA Grapalat"/>
          <w:sz w:val="24"/>
          <w:szCs w:val="24"/>
          <w:lang w:val="hy-AM"/>
        </w:rPr>
        <w:t>ունակությունը:</w:t>
      </w:r>
    </w:p>
    <w:p w:rsidR="00F30A5F" w:rsidRPr="00AE3355" w:rsidRDefault="00F30A5F" w:rsidP="00F30A5F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E3355">
        <w:rPr>
          <w:rFonts w:ascii="GHEA Grapalat" w:hAnsi="GHEA Grapalat"/>
          <w:b/>
          <w:sz w:val="24"/>
          <w:szCs w:val="24"/>
          <w:lang w:val="hy-AM"/>
        </w:rPr>
        <w:t>Հարցեր 15</w:t>
      </w:r>
    </w:p>
    <w:p w:rsidR="00F30A5F" w:rsidRPr="00AE3355" w:rsidRDefault="00F30A5F" w:rsidP="00F30A5F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AE3355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է ընտրել առաջադրվածներից 1-ինը, այն է՝ </w:t>
      </w:r>
      <w:r w:rsidRPr="00AE3355">
        <w:rPr>
          <w:rFonts w:ascii="GHEA Grapalat" w:hAnsi="GHEA Grapalat"/>
          <w:i/>
          <w:sz w:val="24"/>
          <w:szCs w:val="24"/>
          <w:lang w:val="hy-AM"/>
        </w:rPr>
        <w:t xml:space="preserve">պետք է անհապաղ ազատ արձակի, քանի որ լրացել է անձին արգելանքի տակ պահելու 72 ժամը, </w:t>
      </w:r>
      <w:r w:rsidRPr="00AE3355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3-րդը՝ </w:t>
      </w:r>
      <w:r w:rsidRPr="00AE3355">
        <w:rPr>
          <w:rFonts w:ascii="GHEA Grapalat" w:hAnsi="GHEA Grapalat"/>
          <w:i/>
          <w:sz w:val="24"/>
          <w:szCs w:val="24"/>
          <w:lang w:val="hy-AM"/>
        </w:rPr>
        <w:t>չպետք է ազատ արձակի, քանի որ առկա է անձի նկատմամբ կալանքը որպես խափանման միջոց ընտրելու վերաբերյալ որոշում</w:t>
      </w:r>
      <w:r w:rsidR="00FA720A" w:rsidRPr="00AE335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="00FA720A" w:rsidRPr="00AE3355">
        <w:rPr>
          <w:rFonts w:ascii="GHEA Grapalat" w:hAnsi="GHEA Grapalat"/>
          <w:sz w:val="24"/>
          <w:szCs w:val="24"/>
          <w:lang w:val="hy-AM"/>
        </w:rPr>
        <w:t xml:space="preserve">Տվյալ դեպքում պետք է նկատի ունենալ, որ խոսքը վերաբերում է ոչ թե </w:t>
      </w:r>
      <w:r w:rsidRPr="00AE3355">
        <w:rPr>
          <w:rFonts w:ascii="GHEA Grapalat" w:hAnsi="GHEA Grapalat"/>
          <w:sz w:val="24"/>
          <w:szCs w:val="24"/>
          <w:lang w:val="hy-AM"/>
        </w:rPr>
        <w:t>ձերբակալ</w:t>
      </w:r>
      <w:r w:rsidR="00FA720A" w:rsidRPr="00AE3355">
        <w:rPr>
          <w:rFonts w:ascii="GHEA Grapalat" w:hAnsi="GHEA Grapalat"/>
          <w:sz w:val="24"/>
          <w:szCs w:val="24"/>
          <w:lang w:val="hy-AM"/>
        </w:rPr>
        <w:t>վածին</w:t>
      </w:r>
      <w:r w:rsidR="007B4962" w:rsidRPr="00AE3355">
        <w:rPr>
          <w:rFonts w:ascii="GHEA Grapalat" w:hAnsi="GHEA Grapalat"/>
          <w:sz w:val="24"/>
          <w:szCs w:val="24"/>
          <w:lang w:val="hy-AM"/>
        </w:rPr>
        <w:t xml:space="preserve">, այլ այն անձին ում նկատմամբ արդեն իսկ կիրառված է եղել կալանավորումը որպես խափանման միջոց: </w:t>
      </w:r>
    </w:p>
    <w:p w:rsidR="007B4962" w:rsidRPr="00AE3355" w:rsidRDefault="007B4962" w:rsidP="007B4962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E3355">
        <w:rPr>
          <w:rFonts w:ascii="GHEA Grapalat" w:hAnsi="GHEA Grapalat"/>
          <w:b/>
          <w:sz w:val="24"/>
          <w:szCs w:val="24"/>
          <w:lang w:val="hy-AM"/>
        </w:rPr>
        <w:t>Հարցեր 27</w:t>
      </w:r>
    </w:p>
    <w:p w:rsidR="007B4962" w:rsidRPr="00AE3355" w:rsidRDefault="007B4962" w:rsidP="007B4962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AE3355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է ընտրել առաջադրվածներից 1-ինը, այն է՝ </w:t>
      </w:r>
      <w:r w:rsidR="001E5B92" w:rsidRPr="00AE3355">
        <w:rPr>
          <w:rFonts w:ascii="GHEA Grapalat" w:hAnsi="GHEA Grapalat"/>
          <w:i/>
          <w:sz w:val="24"/>
          <w:szCs w:val="24"/>
          <w:lang w:val="hy-AM"/>
        </w:rPr>
        <w:t>իր կողմից կայացված առանձին որոշման հիման վրա</w:t>
      </w:r>
      <w:r w:rsidRPr="00AE335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AE3355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3-րդը՝ </w:t>
      </w:r>
      <w:r w:rsidR="001E5B92" w:rsidRPr="00AE3355">
        <w:rPr>
          <w:rFonts w:ascii="GHEA Grapalat" w:hAnsi="GHEA Grapalat"/>
          <w:i/>
          <w:sz w:val="24"/>
          <w:szCs w:val="24"/>
          <w:lang w:val="hy-AM"/>
        </w:rPr>
        <w:t>դատարանի՝ ապահովագրական գաղտնիք կազմող տեղեկություններն առգրավելու թույլտվություն տալու վերաբերյալ որոշման հիման վրա,</w:t>
      </w:r>
      <w:r w:rsidRPr="00AE335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AE3355">
        <w:rPr>
          <w:rFonts w:ascii="GHEA Grapalat" w:hAnsi="GHEA Grapalat"/>
          <w:sz w:val="24"/>
          <w:szCs w:val="24"/>
          <w:lang w:val="hy-AM"/>
        </w:rPr>
        <w:t xml:space="preserve">քանի որ </w:t>
      </w:r>
      <w:r w:rsidR="001E5B92" w:rsidRPr="00AE3355">
        <w:rPr>
          <w:rFonts w:ascii="GHEA Grapalat" w:hAnsi="GHEA Grapalat"/>
          <w:sz w:val="24"/>
          <w:szCs w:val="24"/>
          <w:lang w:val="hy-AM"/>
        </w:rPr>
        <w:t xml:space="preserve">ՀՀ քրեական դատավարության օրենսգրքով հստակ սահմանված է, որ ապահովագրական գաղտնիքը կարող է ստացվել միայն դատարանի որոշման հիման վրա: </w:t>
      </w:r>
    </w:p>
    <w:p w:rsidR="000B4A01" w:rsidRPr="00AE3355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AE3355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AE3355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AE3355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AE3355">
        <w:rPr>
          <w:rFonts w:ascii="GHEA Grapalat" w:hAnsi="GHEA Grapalat"/>
          <w:sz w:val="24"/>
          <w:lang w:val="hy-AM"/>
        </w:rPr>
        <w:t>՝</w:t>
      </w:r>
    </w:p>
    <w:p w:rsidR="000B4A01" w:rsidRPr="00AE3355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AE3355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AE3355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AE3355">
        <w:rPr>
          <w:rFonts w:ascii="GHEA Grapalat" w:hAnsi="GHEA Grapalat"/>
          <w:sz w:val="24"/>
          <w:lang w:val="hy-AM"/>
        </w:rPr>
        <w:t xml:space="preserve">Թիվ </w:t>
      </w:r>
      <w:r w:rsidR="009B60B4" w:rsidRPr="00AE3355">
        <w:rPr>
          <w:rFonts w:ascii="GHEA Grapalat" w:hAnsi="GHEA Grapalat"/>
          <w:sz w:val="24"/>
          <w:lang w:val="hy-AM"/>
        </w:rPr>
        <w:t>34789</w:t>
      </w:r>
      <w:r w:rsidRPr="00AE3355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AE3355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F710A0" w:rsidRPr="00AE3355">
        <w:rPr>
          <w:rFonts w:ascii="GHEA Grapalat" w:hAnsi="GHEA Grapalat"/>
          <w:sz w:val="24"/>
          <w:lang w:val="hy-AM"/>
        </w:rPr>
        <w:t xml:space="preserve">ամբողջությամբ </w:t>
      </w:r>
      <w:r w:rsidR="00834F8F" w:rsidRPr="00AE3355">
        <w:rPr>
          <w:rFonts w:ascii="GHEA Grapalat" w:hAnsi="GHEA Grapalat"/>
          <w:sz w:val="24"/>
          <w:lang w:val="hy-AM"/>
        </w:rPr>
        <w:t>մերժել</w:t>
      </w:r>
      <w:r w:rsidR="00FD0A62" w:rsidRPr="00AE3355">
        <w:rPr>
          <w:rFonts w:ascii="GHEA Grapalat" w:hAnsi="GHEA Grapalat"/>
          <w:sz w:val="24"/>
          <w:lang w:val="hy-AM"/>
        </w:rPr>
        <w:t xml:space="preserve">: </w:t>
      </w:r>
    </w:p>
    <w:p w:rsidR="000B4A01" w:rsidRPr="00AE3355" w:rsidRDefault="00435A99" w:rsidP="00C2224D">
      <w:pPr>
        <w:jc w:val="both"/>
        <w:rPr>
          <w:rFonts w:ascii="GHEA Grapalat" w:hAnsi="GHEA Grapalat"/>
          <w:lang w:val="hy-AM"/>
        </w:rPr>
      </w:pPr>
      <w:r w:rsidRPr="00AE3355">
        <w:rPr>
          <w:rFonts w:ascii="GHEA Grapalat" w:hAnsi="GHEA Grapalat"/>
          <w:lang w:val="hy-AM"/>
        </w:rPr>
        <w:t xml:space="preserve">  </w:t>
      </w:r>
    </w:p>
    <w:p w:rsidR="00435A99" w:rsidRPr="00AE3355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AE3355">
        <w:rPr>
          <w:rFonts w:ascii="GHEA Grapalat" w:hAnsi="GHEA Grapalat"/>
          <w:lang w:val="hy-AM"/>
        </w:rPr>
        <w:t xml:space="preserve">ՀԱՆՁՆԱԺՈՂՈՎԻ ՆԱԽԱԳԱՀ՝                   </w:t>
      </w:r>
      <w:r w:rsidRPr="00AE3355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AE3355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AE3355">
        <w:rPr>
          <w:rFonts w:ascii="GHEA Grapalat" w:hAnsi="GHEA Grapalat"/>
          <w:lang w:val="hy-AM"/>
        </w:rPr>
        <w:t xml:space="preserve">ՀԱՆՁՆԱԺՈՂՈՎԻ ԱՆԴԱՄՆԵՐ՝                </w:t>
      </w:r>
      <w:r w:rsidRPr="00AE3355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0B4A01" w:rsidRPr="00AE3355" w:rsidRDefault="00435A99" w:rsidP="00EE0CCB">
      <w:pPr>
        <w:spacing w:line="360" w:lineRule="auto"/>
        <w:jc w:val="both"/>
        <w:rPr>
          <w:rFonts w:ascii="GHEA Grapalat" w:hAnsi="GHEA Grapalat"/>
          <w:lang w:val="en-US"/>
        </w:rPr>
      </w:pPr>
      <w:r w:rsidRPr="00AE3355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AE3355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AE3355">
        <w:rPr>
          <w:rFonts w:ascii="GHEA Grapalat" w:hAnsi="GHEA Grapalat"/>
          <w:u w:val="single"/>
          <w:lang w:val="en-US"/>
        </w:rPr>
        <w:t>Վ.ՍՈՒՔԻԱՍՅԱՆ</w:t>
      </w:r>
    </w:p>
    <w:sectPr w:rsidR="000B4A01" w:rsidRPr="00AE3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316B7"/>
    <w:rsid w:val="00057986"/>
    <w:rsid w:val="00061DF0"/>
    <w:rsid w:val="000735B8"/>
    <w:rsid w:val="00080539"/>
    <w:rsid w:val="000945A6"/>
    <w:rsid w:val="00096806"/>
    <w:rsid w:val="000B48C2"/>
    <w:rsid w:val="000B4A01"/>
    <w:rsid w:val="000D7F1B"/>
    <w:rsid w:val="001128A9"/>
    <w:rsid w:val="0019268F"/>
    <w:rsid w:val="001A1E3D"/>
    <w:rsid w:val="001C350F"/>
    <w:rsid w:val="001E5B92"/>
    <w:rsid w:val="002362AE"/>
    <w:rsid w:val="002767B6"/>
    <w:rsid w:val="00287E86"/>
    <w:rsid w:val="002D7DA9"/>
    <w:rsid w:val="002E2811"/>
    <w:rsid w:val="002F6152"/>
    <w:rsid w:val="00336E5C"/>
    <w:rsid w:val="0036309D"/>
    <w:rsid w:val="00376901"/>
    <w:rsid w:val="003C4E71"/>
    <w:rsid w:val="00413A1F"/>
    <w:rsid w:val="0042486C"/>
    <w:rsid w:val="00427E7E"/>
    <w:rsid w:val="00433B6E"/>
    <w:rsid w:val="00435A99"/>
    <w:rsid w:val="00455C99"/>
    <w:rsid w:val="00491A15"/>
    <w:rsid w:val="005271E3"/>
    <w:rsid w:val="005A01A4"/>
    <w:rsid w:val="005E1B6F"/>
    <w:rsid w:val="006043F7"/>
    <w:rsid w:val="00657BD3"/>
    <w:rsid w:val="00675373"/>
    <w:rsid w:val="00681389"/>
    <w:rsid w:val="006B063E"/>
    <w:rsid w:val="006D7F0F"/>
    <w:rsid w:val="006E4568"/>
    <w:rsid w:val="006F2EE9"/>
    <w:rsid w:val="0071435A"/>
    <w:rsid w:val="00741313"/>
    <w:rsid w:val="00746CE2"/>
    <w:rsid w:val="0077194A"/>
    <w:rsid w:val="007B4962"/>
    <w:rsid w:val="007B64C5"/>
    <w:rsid w:val="007B66FE"/>
    <w:rsid w:val="007C1410"/>
    <w:rsid w:val="00830582"/>
    <w:rsid w:val="00834F8F"/>
    <w:rsid w:val="008368F8"/>
    <w:rsid w:val="00863D3F"/>
    <w:rsid w:val="008C5B98"/>
    <w:rsid w:val="008F34C2"/>
    <w:rsid w:val="0091162D"/>
    <w:rsid w:val="00912114"/>
    <w:rsid w:val="0094697D"/>
    <w:rsid w:val="00994084"/>
    <w:rsid w:val="009951FD"/>
    <w:rsid w:val="009B23E9"/>
    <w:rsid w:val="009B60B4"/>
    <w:rsid w:val="00A26BAF"/>
    <w:rsid w:val="00A64361"/>
    <w:rsid w:val="00AA4A53"/>
    <w:rsid w:val="00AE3355"/>
    <w:rsid w:val="00B803F6"/>
    <w:rsid w:val="00B8653D"/>
    <w:rsid w:val="00BD1CF7"/>
    <w:rsid w:val="00C14337"/>
    <w:rsid w:val="00C2224D"/>
    <w:rsid w:val="00CB2BB7"/>
    <w:rsid w:val="00CB41D6"/>
    <w:rsid w:val="00CC3AB4"/>
    <w:rsid w:val="00CC6078"/>
    <w:rsid w:val="00CE75C8"/>
    <w:rsid w:val="00DA021E"/>
    <w:rsid w:val="00DA560C"/>
    <w:rsid w:val="00DF16A5"/>
    <w:rsid w:val="00E6138A"/>
    <w:rsid w:val="00E617A3"/>
    <w:rsid w:val="00E81FB9"/>
    <w:rsid w:val="00EA1D80"/>
    <w:rsid w:val="00EC475B"/>
    <w:rsid w:val="00EE0CCB"/>
    <w:rsid w:val="00EF035C"/>
    <w:rsid w:val="00F23D3B"/>
    <w:rsid w:val="00F26AEB"/>
    <w:rsid w:val="00F27CEB"/>
    <w:rsid w:val="00F30A5F"/>
    <w:rsid w:val="00F474E3"/>
    <w:rsid w:val="00F64AE9"/>
    <w:rsid w:val="00F710A0"/>
    <w:rsid w:val="00F75E10"/>
    <w:rsid w:val="00F953D1"/>
    <w:rsid w:val="00FA50EB"/>
    <w:rsid w:val="00FA720A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74</cp:revision>
  <cp:lastPrinted>2021-08-15T08:54:00Z</cp:lastPrinted>
  <dcterms:created xsi:type="dcterms:W3CDTF">2021-08-14T08:07:00Z</dcterms:created>
  <dcterms:modified xsi:type="dcterms:W3CDTF">2021-08-15T19:21:00Z</dcterms:modified>
</cp:coreProperties>
</file>