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FE162" w14:textId="70E82C5B" w:rsidR="006E50BF" w:rsidRDefault="00472306" w:rsidP="00472306">
      <w:pPr>
        <w:ind w:right="-143" w:firstLine="426"/>
        <w:jc w:val="right"/>
        <w:rPr>
          <w:rFonts w:ascii="GHEA Mariam" w:hAnsi="GHEA Mariam"/>
          <w:lang w:val="hy-AM"/>
        </w:rPr>
      </w:pPr>
      <w:r>
        <w:rPr>
          <w:rFonts w:ascii="GHEA Mariam" w:hAnsi="GHEA Mariam"/>
          <w:lang w:val="hy-AM"/>
        </w:rPr>
        <w:t xml:space="preserve">  </w:t>
      </w:r>
      <w:r w:rsidR="001C2A17">
        <w:rPr>
          <w:rFonts w:ascii="GHEA Mariam" w:hAnsi="GHEA Mariam"/>
          <w:lang w:val="hy-AM"/>
        </w:rPr>
        <w:t>ՎԴ/</w:t>
      </w:r>
      <w:r w:rsidR="00FB0B2F">
        <w:rPr>
          <w:rFonts w:ascii="GHEA Mariam" w:hAnsi="GHEA Mariam"/>
          <w:lang w:val="hy-AM"/>
        </w:rPr>
        <w:t>9179/05/23</w:t>
      </w:r>
    </w:p>
    <w:p w14:paraId="04245370" w14:textId="6924CC1B" w:rsidR="00723EB9" w:rsidRDefault="00723EB9" w:rsidP="00723EB9">
      <w:pPr>
        <w:tabs>
          <w:tab w:val="left" w:pos="8080"/>
        </w:tabs>
        <w:ind w:right="-143"/>
        <w:jc w:val="center"/>
        <w:rPr>
          <w:rFonts w:ascii="GHEA Mariam" w:hAnsi="GHEA Mariam"/>
          <w:lang w:val="hy-AM"/>
        </w:rPr>
      </w:pPr>
      <w:r>
        <w:rPr>
          <w:rFonts w:ascii="GHEA Mariam" w:hAnsi="GHEA Mariam"/>
          <w:lang w:val="hy-AM"/>
        </w:rPr>
        <w:tab/>
      </w:r>
    </w:p>
    <w:p w14:paraId="19DF987F" w14:textId="11704C2A" w:rsidR="00E0108E" w:rsidRDefault="00381512" w:rsidP="00381512">
      <w:pPr>
        <w:tabs>
          <w:tab w:val="left" w:pos="8080"/>
        </w:tabs>
        <w:ind w:right="-143"/>
        <w:jc w:val="center"/>
        <w:rPr>
          <w:rFonts w:ascii="GHEA Mariam" w:hAnsi="GHEA Mariam"/>
          <w:lang w:val="hy-AM"/>
        </w:rPr>
      </w:pPr>
      <w:r>
        <w:rPr>
          <w:rFonts w:ascii="GHEA Mariam" w:hAnsi="GHEA Mariam"/>
          <w:lang w:val="hy-AM"/>
        </w:rPr>
        <w:t xml:space="preserve">    </w:t>
      </w:r>
      <w:r w:rsidR="00723EB9" w:rsidRPr="00B376AA">
        <w:rPr>
          <w:rFonts w:ascii="GHEA Mariam" w:eastAsia="GHEA Mariam" w:hAnsi="GHEA Mariam" w:cs="GHEA Mariam"/>
          <w:noProof/>
          <w:lang w:val="ru-RU" w:eastAsia="ru-RU"/>
        </w:rPr>
        <w:drawing>
          <wp:inline distT="0" distB="0" distL="0" distR="0" wp14:anchorId="1C26B2A4" wp14:editId="139FF238">
            <wp:extent cx="1247384" cy="1189990"/>
            <wp:effectExtent l="0" t="0" r="0" b="0"/>
            <wp:docPr id="1073741825" name="officeArt object" descr="zinanshan (1)"/>
            <wp:cNvGraphicFramePr/>
            <a:graphic xmlns:a="http://schemas.openxmlformats.org/drawingml/2006/main">
              <a:graphicData uri="http://schemas.openxmlformats.org/drawingml/2006/picture">
                <pic:pic xmlns:pic="http://schemas.openxmlformats.org/drawingml/2006/picture">
                  <pic:nvPicPr>
                    <pic:cNvPr id="1073741825" name="zinanshan (1)" descr="zinanshan (1)"/>
                    <pic:cNvPicPr>
                      <a:picLocks noChangeAspect="1"/>
                    </pic:cNvPicPr>
                  </pic:nvPicPr>
                  <pic:blipFill>
                    <a:blip r:embed="rId8"/>
                    <a:stretch>
                      <a:fillRect/>
                    </a:stretch>
                  </pic:blipFill>
                  <pic:spPr>
                    <a:xfrm>
                      <a:off x="0" y="0"/>
                      <a:ext cx="1273270" cy="1214685"/>
                    </a:xfrm>
                    <a:prstGeom prst="rect">
                      <a:avLst/>
                    </a:prstGeom>
                    <a:ln w="12700" cap="flat">
                      <a:noFill/>
                      <a:miter lim="400000"/>
                    </a:ln>
                    <a:effectLst/>
                  </pic:spPr>
                </pic:pic>
              </a:graphicData>
            </a:graphic>
          </wp:inline>
        </w:drawing>
      </w:r>
      <w:r>
        <w:rPr>
          <w:rFonts w:ascii="GHEA Mariam" w:hAnsi="GHEA Mariam"/>
          <w:lang w:val="hy-AM"/>
        </w:rPr>
        <w:t xml:space="preserve">                                                                                                                   </w:t>
      </w:r>
      <w:r w:rsidR="00723EB9">
        <w:rPr>
          <w:rFonts w:ascii="GHEA Mariam" w:hAnsi="GHEA Mariam"/>
          <w:lang w:val="hy-AM"/>
        </w:rPr>
        <w:t xml:space="preserve">       </w:t>
      </w:r>
    </w:p>
    <w:p w14:paraId="64B63B80" w14:textId="57C31960" w:rsidR="006E50BF" w:rsidRPr="00B376AA" w:rsidRDefault="006E50BF" w:rsidP="00381512">
      <w:pPr>
        <w:spacing w:after="120" w:line="360" w:lineRule="auto"/>
        <w:ind w:right="425"/>
        <w:jc w:val="center"/>
        <w:rPr>
          <w:rFonts w:ascii="GHEA Mariam" w:eastAsia="GHEA Mariam" w:hAnsi="GHEA Mariam" w:cs="GHEA Mariam"/>
          <w:b/>
          <w:bCs/>
          <w:lang w:val="hy-AM"/>
        </w:rPr>
      </w:pPr>
    </w:p>
    <w:p w14:paraId="3D51FF47" w14:textId="10FB9F4C" w:rsidR="006E50BF" w:rsidRPr="00723EB9" w:rsidRDefault="00723EB9" w:rsidP="00381512">
      <w:pPr>
        <w:spacing w:after="120" w:line="360" w:lineRule="auto"/>
        <w:ind w:right="425"/>
        <w:jc w:val="center"/>
        <w:rPr>
          <w:rFonts w:ascii="GHEA Mariam" w:hAnsi="GHEA Mariam"/>
          <w:b/>
          <w:bCs/>
          <w:sz w:val="28"/>
          <w:szCs w:val="28"/>
          <w:lang w:val="hy-AM"/>
        </w:rPr>
      </w:pPr>
      <w:r>
        <w:rPr>
          <w:rFonts w:ascii="GHEA Mariam" w:hAnsi="GHEA Mariam"/>
          <w:b/>
          <w:bCs/>
          <w:lang w:val="hy-AM"/>
        </w:rPr>
        <w:t xml:space="preserve">         </w:t>
      </w:r>
      <w:r w:rsidR="006E50BF" w:rsidRPr="00723EB9">
        <w:rPr>
          <w:rFonts w:ascii="GHEA Mariam" w:hAnsi="GHEA Mariam"/>
          <w:b/>
          <w:bCs/>
          <w:sz w:val="28"/>
          <w:szCs w:val="28"/>
          <w:lang w:val="hy-AM"/>
        </w:rPr>
        <w:t>Ո Ր Ո Շ ՈՒ Մ</w:t>
      </w:r>
    </w:p>
    <w:p w14:paraId="0DBB22BC" w14:textId="036CE9D4" w:rsidR="006E50BF" w:rsidRPr="001C2A17" w:rsidRDefault="002223BB" w:rsidP="00381512">
      <w:pPr>
        <w:spacing w:line="360" w:lineRule="auto"/>
        <w:ind w:right="-142"/>
        <w:jc w:val="center"/>
        <w:rPr>
          <w:rFonts w:ascii="GHEA Mariam" w:hAnsi="GHEA Mariam"/>
          <w:b/>
          <w:bCs/>
          <w:lang w:val="hy-AM"/>
        </w:rPr>
      </w:pPr>
      <w:r>
        <w:rPr>
          <w:rFonts w:ascii="GHEA Mariam" w:hAnsi="GHEA Mariam"/>
          <w:b/>
          <w:bCs/>
          <w:lang w:val="hy-AM"/>
        </w:rPr>
        <w:t xml:space="preserve">ԳՈՐԾԻ </w:t>
      </w:r>
      <w:r w:rsidR="006E50BF" w:rsidRPr="00B376AA">
        <w:rPr>
          <w:rFonts w:ascii="GHEA Mariam" w:hAnsi="GHEA Mariam"/>
          <w:b/>
          <w:bCs/>
          <w:lang w:val="hy-AM"/>
        </w:rPr>
        <w:t xml:space="preserve">ԵՆԹԱԿԱՅՈՒԹՅԱՆ </w:t>
      </w:r>
      <w:r w:rsidR="009B6617" w:rsidRPr="00B376AA">
        <w:rPr>
          <w:rFonts w:ascii="GHEA Mariam" w:hAnsi="GHEA Mariam"/>
          <w:b/>
          <w:bCs/>
          <w:lang w:val="hy-AM"/>
        </w:rPr>
        <w:t xml:space="preserve">ՎԵՐԱԲԵՐՅԱԼ </w:t>
      </w:r>
      <w:r w:rsidR="001C2A17">
        <w:rPr>
          <w:rFonts w:ascii="GHEA Mariam" w:hAnsi="GHEA Mariam"/>
          <w:b/>
          <w:bCs/>
          <w:lang w:val="hy-AM"/>
        </w:rPr>
        <w:t>ՎԵՃԸ ԼՈՒԾԵԼՈՒ ՄԱՍԻՆ</w:t>
      </w:r>
    </w:p>
    <w:p w14:paraId="5F3034E7" w14:textId="77777777" w:rsidR="006E50BF" w:rsidRPr="00B376AA" w:rsidRDefault="006E50BF" w:rsidP="00381512">
      <w:pPr>
        <w:pStyle w:val="BodyA"/>
        <w:spacing w:line="360" w:lineRule="auto"/>
        <w:ind w:right="-142"/>
        <w:jc w:val="center"/>
        <w:rPr>
          <w:rFonts w:ascii="GHEA Mariam" w:hAnsi="GHEA Mariam"/>
          <w:sz w:val="24"/>
          <w:szCs w:val="24"/>
          <w:lang w:val="hy-AM"/>
        </w:rPr>
      </w:pPr>
    </w:p>
    <w:p w14:paraId="26323472" w14:textId="35950929" w:rsidR="006E50BF" w:rsidRPr="00B376AA" w:rsidRDefault="00A60744" w:rsidP="00DC3262">
      <w:pPr>
        <w:pStyle w:val="BodyA"/>
        <w:ind w:right="-142" w:firstLine="539"/>
        <w:rPr>
          <w:rFonts w:ascii="GHEA Mariam" w:eastAsia="GHEA Mariam" w:hAnsi="GHEA Mariam" w:cs="GHEA Mariam"/>
          <w:sz w:val="24"/>
          <w:szCs w:val="24"/>
          <w:lang w:val="hy-AM"/>
        </w:rPr>
      </w:pPr>
      <w:r>
        <w:rPr>
          <w:rFonts w:ascii="GHEA Mariam" w:hAnsi="GHEA Mariam"/>
          <w:sz w:val="24"/>
          <w:szCs w:val="24"/>
        </w:rPr>
        <w:t xml:space="preserve">  </w:t>
      </w:r>
      <w:r w:rsidR="006E50BF" w:rsidRPr="00B376AA">
        <w:rPr>
          <w:rFonts w:ascii="GHEA Mariam" w:hAnsi="GHEA Mariam"/>
          <w:sz w:val="24"/>
          <w:szCs w:val="24"/>
          <w:lang w:val="hy-AM"/>
        </w:rPr>
        <w:t xml:space="preserve">  </w:t>
      </w:r>
      <w:r w:rsidR="00F02C7B" w:rsidRPr="00F02C7B">
        <w:rPr>
          <w:rFonts w:ascii="GHEA Mariam" w:hAnsi="GHEA Mariam"/>
          <w:sz w:val="24"/>
          <w:szCs w:val="24"/>
          <w:lang w:val="hy-AM"/>
        </w:rPr>
        <w:t>3</w:t>
      </w:r>
      <w:r w:rsidR="006E50BF" w:rsidRPr="00B376AA">
        <w:rPr>
          <w:rFonts w:ascii="GHEA Mariam" w:hAnsi="GHEA Mariam"/>
          <w:sz w:val="24"/>
          <w:szCs w:val="24"/>
          <w:lang w:val="hy-AM"/>
        </w:rPr>
        <w:t xml:space="preserve"> </w:t>
      </w:r>
      <w:r w:rsidR="00BB0277">
        <w:rPr>
          <w:rFonts w:ascii="GHEA Mariam" w:hAnsi="GHEA Mariam"/>
          <w:sz w:val="24"/>
          <w:szCs w:val="24"/>
          <w:lang w:val="hy-AM"/>
        </w:rPr>
        <w:t>հունվար</w:t>
      </w:r>
      <w:r w:rsidR="00727482">
        <w:rPr>
          <w:rFonts w:ascii="GHEA Mariam" w:hAnsi="GHEA Mariam"/>
          <w:sz w:val="24"/>
          <w:szCs w:val="24"/>
          <w:lang w:val="hy-AM"/>
        </w:rPr>
        <w:t>ի</w:t>
      </w:r>
      <w:r w:rsidR="006E50BF" w:rsidRPr="00B376AA">
        <w:rPr>
          <w:rFonts w:ascii="GHEA Mariam" w:hAnsi="GHEA Mariam"/>
          <w:sz w:val="24"/>
          <w:szCs w:val="24"/>
          <w:lang w:val="hy-AM"/>
        </w:rPr>
        <w:t xml:space="preserve"> 202</w:t>
      </w:r>
      <w:r w:rsidR="00BB0277">
        <w:rPr>
          <w:rFonts w:ascii="GHEA Mariam" w:hAnsi="GHEA Mariam"/>
          <w:sz w:val="24"/>
          <w:szCs w:val="24"/>
          <w:lang w:val="hy-AM"/>
        </w:rPr>
        <w:t>5</w:t>
      </w:r>
      <w:r w:rsidR="006E50BF" w:rsidRPr="00B376AA">
        <w:rPr>
          <w:rFonts w:ascii="GHEA Mariam" w:hAnsi="GHEA Mariam"/>
          <w:sz w:val="24"/>
          <w:szCs w:val="24"/>
          <w:lang w:val="hy-AM"/>
        </w:rPr>
        <w:t xml:space="preserve"> թվակ</w:t>
      </w:r>
      <w:r w:rsidR="00B83626">
        <w:rPr>
          <w:rFonts w:ascii="GHEA Mariam" w:hAnsi="GHEA Mariam"/>
          <w:sz w:val="24"/>
          <w:szCs w:val="24"/>
          <w:lang w:val="hy-AM"/>
        </w:rPr>
        <w:t xml:space="preserve">ան  </w:t>
      </w:r>
      <w:r w:rsidR="00B83626">
        <w:rPr>
          <w:rFonts w:ascii="GHEA Mariam" w:hAnsi="GHEA Mariam"/>
          <w:sz w:val="24"/>
          <w:szCs w:val="24"/>
          <w:lang w:val="hy-AM"/>
        </w:rPr>
        <w:tab/>
      </w:r>
      <w:r w:rsidR="00B83626">
        <w:rPr>
          <w:rFonts w:ascii="GHEA Mariam" w:hAnsi="GHEA Mariam"/>
          <w:sz w:val="24"/>
          <w:szCs w:val="24"/>
          <w:lang w:val="hy-AM"/>
        </w:rPr>
        <w:tab/>
        <w:t xml:space="preserve">                   </w:t>
      </w:r>
      <w:r w:rsidR="00B83626">
        <w:rPr>
          <w:rFonts w:ascii="GHEA Mariam" w:hAnsi="GHEA Mariam"/>
          <w:sz w:val="24"/>
          <w:szCs w:val="24"/>
          <w:lang w:val="hy-AM"/>
        </w:rPr>
        <w:tab/>
      </w:r>
      <w:r w:rsidR="00B83626">
        <w:rPr>
          <w:rFonts w:ascii="GHEA Mariam" w:hAnsi="GHEA Mariam"/>
          <w:sz w:val="24"/>
          <w:szCs w:val="24"/>
          <w:lang w:val="hy-AM"/>
        </w:rPr>
        <w:tab/>
      </w:r>
      <w:r w:rsidR="00514450">
        <w:rPr>
          <w:rFonts w:ascii="GHEA Mariam" w:hAnsi="GHEA Mariam"/>
          <w:sz w:val="24"/>
          <w:szCs w:val="24"/>
          <w:lang w:val="hy-AM"/>
        </w:rPr>
        <w:t xml:space="preserve">    </w:t>
      </w:r>
      <w:r>
        <w:rPr>
          <w:rFonts w:ascii="GHEA Mariam" w:hAnsi="GHEA Mariam"/>
          <w:sz w:val="24"/>
          <w:szCs w:val="24"/>
        </w:rPr>
        <w:t xml:space="preserve">       </w:t>
      </w:r>
      <w:r w:rsidR="00514450">
        <w:rPr>
          <w:rFonts w:ascii="GHEA Mariam" w:hAnsi="GHEA Mariam"/>
          <w:sz w:val="24"/>
          <w:szCs w:val="24"/>
          <w:lang w:val="hy-AM"/>
        </w:rPr>
        <w:t xml:space="preserve"> </w:t>
      </w:r>
      <w:r w:rsidR="006E50BF" w:rsidRPr="00B376AA">
        <w:rPr>
          <w:rFonts w:ascii="GHEA Mariam" w:hAnsi="GHEA Mariam"/>
          <w:sz w:val="24"/>
          <w:szCs w:val="24"/>
          <w:lang w:val="hy-AM"/>
        </w:rPr>
        <w:t>ք. Երևան</w:t>
      </w:r>
    </w:p>
    <w:p w14:paraId="6B276D9A" w14:textId="77777777" w:rsidR="00381512" w:rsidRDefault="00381512" w:rsidP="00DC3262">
      <w:pPr>
        <w:tabs>
          <w:tab w:val="left" w:pos="284"/>
        </w:tabs>
        <w:spacing w:line="360" w:lineRule="auto"/>
        <w:ind w:right="-142" w:firstLine="720"/>
        <w:jc w:val="both"/>
        <w:rPr>
          <w:rFonts w:ascii="GHEA Mariam" w:hAnsi="GHEA Mariam"/>
          <w:lang w:val="hy-AM"/>
        </w:rPr>
      </w:pPr>
    </w:p>
    <w:p w14:paraId="6E405AFF" w14:textId="027E4F38" w:rsidR="00D6276F" w:rsidRPr="00B376AA" w:rsidRDefault="00600280" w:rsidP="00DC3262">
      <w:pPr>
        <w:tabs>
          <w:tab w:val="left" w:pos="284"/>
        </w:tabs>
        <w:spacing w:line="360" w:lineRule="auto"/>
        <w:ind w:right="-142" w:firstLine="720"/>
        <w:jc w:val="both"/>
        <w:rPr>
          <w:rFonts w:ascii="GHEA Mariam" w:hAnsi="GHEA Mariam"/>
          <w:lang w:val="hy-AM"/>
        </w:rPr>
      </w:pPr>
      <w:r w:rsidRPr="007C73B0">
        <w:rPr>
          <w:rFonts w:ascii="GHEA Mariam" w:hAnsi="GHEA Mariam"/>
          <w:lang w:val="hy-AM"/>
        </w:rPr>
        <w:t>ՀՀ Վճռաբեկ դատարանի նախագահ</w:t>
      </w:r>
      <w:r w:rsidR="00230A3A" w:rsidRPr="00230A3A">
        <w:rPr>
          <w:rFonts w:ascii="GHEA Mariam" w:hAnsi="GHEA Mariam"/>
          <w:lang w:val="hy-AM"/>
        </w:rPr>
        <w:t xml:space="preserve"> Լիլիթ Թադևոսյանս</w:t>
      </w:r>
      <w:r w:rsidRPr="007C73B0">
        <w:rPr>
          <w:rFonts w:ascii="GHEA Mariam" w:hAnsi="GHEA Mariam"/>
          <w:lang w:val="hy-AM"/>
        </w:rPr>
        <w:t xml:space="preserve">, </w:t>
      </w:r>
      <w:r w:rsidR="002223BB" w:rsidRPr="007C73B0">
        <w:rPr>
          <w:rFonts w:ascii="GHEA Mariam" w:hAnsi="GHEA Mariam"/>
          <w:lang w:val="hy-AM"/>
        </w:rPr>
        <w:t>ՀՀ Վճռաբեկ դատարանի վարչական պալատի նախագահ</w:t>
      </w:r>
      <w:r w:rsidR="002223BB">
        <w:rPr>
          <w:rFonts w:ascii="GHEA Mariam" w:hAnsi="GHEA Mariam"/>
          <w:lang w:val="hy-AM"/>
        </w:rPr>
        <w:t xml:space="preserve"> </w:t>
      </w:r>
      <w:r w:rsidR="003C6C57">
        <w:rPr>
          <w:rFonts w:ascii="GHEA Mariam" w:hAnsi="GHEA Mariam"/>
          <w:lang w:val="hy-AM"/>
        </w:rPr>
        <w:t>Հովսեփ Բեդևյանս</w:t>
      </w:r>
      <w:r w:rsidR="002223BB" w:rsidRPr="007C73B0">
        <w:rPr>
          <w:rFonts w:ascii="GHEA Mariam" w:hAnsi="GHEA Mariam"/>
          <w:lang w:val="hy-AM"/>
        </w:rPr>
        <w:t xml:space="preserve">, </w:t>
      </w:r>
      <w:r w:rsidR="003C6C57" w:rsidRPr="007C73B0">
        <w:rPr>
          <w:rFonts w:ascii="GHEA Mariam" w:hAnsi="GHEA Mariam"/>
          <w:lang w:val="hy-AM"/>
        </w:rPr>
        <w:t>ՀՀ Վճռաբեկ դատարանի քաղաքացիական պալատի նախագահ</w:t>
      </w:r>
      <w:r w:rsidR="00FB0B2F">
        <w:rPr>
          <w:rFonts w:ascii="GHEA Mariam" w:hAnsi="GHEA Mariam"/>
          <w:lang w:val="hy-AM"/>
        </w:rPr>
        <w:t>ին փոխարինող</w:t>
      </w:r>
      <w:r w:rsidR="003C6C57" w:rsidRPr="007C73B0">
        <w:rPr>
          <w:rFonts w:ascii="GHEA Mariam" w:hAnsi="GHEA Mariam"/>
          <w:lang w:val="hy-AM"/>
        </w:rPr>
        <w:t xml:space="preserve"> </w:t>
      </w:r>
      <w:r w:rsidR="00FB0B2F">
        <w:rPr>
          <w:rFonts w:ascii="GHEA Mariam" w:hAnsi="GHEA Mariam"/>
          <w:lang w:val="hy-AM"/>
        </w:rPr>
        <w:t>Էդգար Սեդրակյանս</w:t>
      </w:r>
      <w:r w:rsidR="003C6C57" w:rsidRPr="007C73B0">
        <w:rPr>
          <w:rFonts w:ascii="GHEA Mariam" w:hAnsi="GHEA Mariam"/>
          <w:lang w:val="hy-AM"/>
        </w:rPr>
        <w:t xml:space="preserve">, </w:t>
      </w:r>
      <w:r w:rsidR="00A832B2" w:rsidRPr="007C73B0">
        <w:rPr>
          <w:rFonts w:ascii="GHEA Mariam" w:hAnsi="GHEA Mariam"/>
          <w:lang w:val="hy-AM"/>
        </w:rPr>
        <w:t xml:space="preserve">ՀՀ Վճռաբեկ դատարանի </w:t>
      </w:r>
      <w:r w:rsidR="00A832B2">
        <w:rPr>
          <w:rFonts w:ascii="GHEA Mariam" w:hAnsi="GHEA Mariam"/>
          <w:lang w:val="hy-AM"/>
        </w:rPr>
        <w:t>քրեական</w:t>
      </w:r>
      <w:r w:rsidR="00A832B2" w:rsidRPr="007C73B0">
        <w:rPr>
          <w:rFonts w:ascii="GHEA Mariam" w:hAnsi="GHEA Mariam"/>
          <w:lang w:val="hy-AM"/>
        </w:rPr>
        <w:t xml:space="preserve"> պալատի նախագահ</w:t>
      </w:r>
      <w:r w:rsidR="007F52DF">
        <w:rPr>
          <w:rFonts w:ascii="GHEA Mariam" w:hAnsi="GHEA Mariam"/>
          <w:lang w:val="hy-AM"/>
        </w:rPr>
        <w:t xml:space="preserve"> Համլետ Ասատրյանս</w:t>
      </w:r>
      <w:r w:rsidR="00A832B2">
        <w:rPr>
          <w:rFonts w:ascii="GHEA Mariam" w:hAnsi="GHEA Mariam"/>
          <w:lang w:val="hy-AM"/>
        </w:rPr>
        <w:t xml:space="preserve">, </w:t>
      </w:r>
      <w:r w:rsidR="00A832B2" w:rsidRPr="007C73B0">
        <w:rPr>
          <w:rFonts w:ascii="GHEA Mariam" w:hAnsi="GHEA Mariam"/>
          <w:lang w:val="hy-AM"/>
        </w:rPr>
        <w:t xml:space="preserve">ՀՀ Վճռաբեկ դատարանի </w:t>
      </w:r>
      <w:r w:rsidR="002D7E9F">
        <w:rPr>
          <w:rFonts w:ascii="GHEA Mariam" w:hAnsi="GHEA Mariam"/>
          <w:lang w:val="hy-AM"/>
        </w:rPr>
        <w:t>հակակոռուպցիոն</w:t>
      </w:r>
      <w:r w:rsidR="00A832B2" w:rsidRPr="007C73B0">
        <w:rPr>
          <w:rFonts w:ascii="GHEA Mariam" w:hAnsi="GHEA Mariam"/>
          <w:lang w:val="hy-AM"/>
        </w:rPr>
        <w:t xml:space="preserve"> պալատի նախագահ </w:t>
      </w:r>
      <w:r w:rsidR="002D7E9F">
        <w:rPr>
          <w:rFonts w:ascii="GHEA Mariam" w:hAnsi="GHEA Mariam"/>
          <w:lang w:val="hy-AM"/>
        </w:rPr>
        <w:t xml:space="preserve">Արթուր Դավթյանս, </w:t>
      </w:r>
      <w:r w:rsidRPr="007C73B0">
        <w:rPr>
          <w:rFonts w:ascii="GHEA Mariam" w:hAnsi="GHEA Mariam"/>
          <w:lang w:val="hy-AM"/>
        </w:rPr>
        <w:t>ն</w:t>
      </w:r>
      <w:r w:rsidRPr="00600280">
        <w:rPr>
          <w:rFonts w:ascii="GHEA Mariam" w:hAnsi="GHEA Mariam"/>
          <w:lang w:val="hy-AM"/>
        </w:rPr>
        <w:t xml:space="preserve">իստում </w:t>
      </w:r>
      <w:r w:rsidR="006E50BF" w:rsidRPr="00600280">
        <w:rPr>
          <w:rFonts w:ascii="GHEA Mariam" w:hAnsi="GHEA Mariam"/>
          <w:lang w:val="hy-AM"/>
        </w:rPr>
        <w:t xml:space="preserve">ուսումնասիրելով </w:t>
      </w:r>
      <w:r w:rsidR="006E50BF" w:rsidRPr="00B376AA">
        <w:rPr>
          <w:rFonts w:ascii="GHEA Mariam" w:hAnsi="GHEA Mariam"/>
          <w:lang w:val="hy-AM"/>
        </w:rPr>
        <w:t xml:space="preserve">թիվ </w:t>
      </w:r>
      <w:r w:rsidR="001C2A17">
        <w:rPr>
          <w:rFonts w:ascii="GHEA Mariam" w:hAnsi="GHEA Mariam"/>
          <w:lang w:val="hy-AM"/>
        </w:rPr>
        <w:t>ՎԴ/</w:t>
      </w:r>
      <w:r w:rsidR="00FB0B2F">
        <w:rPr>
          <w:rFonts w:ascii="GHEA Mariam" w:hAnsi="GHEA Mariam"/>
          <w:lang w:val="hy-AM"/>
        </w:rPr>
        <w:t>9179/05/23</w:t>
      </w:r>
      <w:r w:rsidR="0091137C" w:rsidRPr="00B376AA">
        <w:rPr>
          <w:rFonts w:ascii="GHEA Mariam" w:hAnsi="GHEA Mariam"/>
          <w:lang w:val="hy-AM"/>
        </w:rPr>
        <w:t xml:space="preserve"> </w:t>
      </w:r>
      <w:r w:rsidR="006E50BF" w:rsidRPr="00B376AA">
        <w:rPr>
          <w:rFonts w:ascii="GHEA Mariam" w:hAnsi="GHEA Mariam"/>
          <w:lang w:val="hy-AM"/>
        </w:rPr>
        <w:t xml:space="preserve">գործի ենթակայությունը որոշելու նպատակով </w:t>
      </w:r>
      <w:r w:rsidR="0091137C" w:rsidRPr="00B376AA">
        <w:rPr>
          <w:rFonts w:ascii="GHEA Mariam" w:hAnsi="GHEA Mariam"/>
          <w:lang w:val="hy-AM"/>
        </w:rPr>
        <w:t>այն</w:t>
      </w:r>
      <w:r w:rsidR="00BF3CBB" w:rsidRPr="00B376AA">
        <w:rPr>
          <w:rFonts w:ascii="GHEA Mariam" w:hAnsi="GHEA Mariam"/>
          <w:lang w:val="hy-AM"/>
        </w:rPr>
        <w:t xml:space="preserve"> ՀՀ </w:t>
      </w:r>
      <w:r w:rsidR="00B24E3D" w:rsidRPr="00B24E3D">
        <w:rPr>
          <w:rFonts w:ascii="GHEA Mariam" w:hAnsi="GHEA Mariam"/>
          <w:lang w:val="hy-AM"/>
        </w:rPr>
        <w:t>Վ</w:t>
      </w:r>
      <w:r w:rsidR="006E50BF" w:rsidRPr="00B376AA">
        <w:rPr>
          <w:rFonts w:ascii="GHEA Mariam" w:hAnsi="GHEA Mariam"/>
          <w:lang w:val="hy-AM"/>
        </w:rPr>
        <w:t xml:space="preserve">ճռաբեկ դատարանի նախագահին ուղարկելու </w:t>
      </w:r>
      <w:r w:rsidR="00CF440E" w:rsidRPr="00B376AA">
        <w:rPr>
          <w:rFonts w:ascii="GHEA Mariam" w:hAnsi="GHEA Mariam"/>
          <w:lang w:val="hy-AM"/>
        </w:rPr>
        <w:t>վերաբերյալ</w:t>
      </w:r>
      <w:r w:rsidR="006E50BF" w:rsidRPr="00B376AA">
        <w:rPr>
          <w:rFonts w:ascii="GHEA Mariam" w:hAnsi="GHEA Mariam"/>
          <w:lang w:val="hy-AM"/>
        </w:rPr>
        <w:t xml:space="preserve"> </w:t>
      </w:r>
      <w:r w:rsidR="00B575F6" w:rsidRPr="00B575F6">
        <w:rPr>
          <w:rFonts w:ascii="GHEA Mariam" w:hAnsi="GHEA Mariam"/>
          <w:lang w:val="hy-AM"/>
        </w:rPr>
        <w:t>Երևան քաղաքի առաջին ատյանի ընդհանուր իրավասության քաղաքացիական դատարանի</w:t>
      </w:r>
      <w:r w:rsidR="000723EA" w:rsidRPr="000723EA">
        <w:rPr>
          <w:rFonts w:ascii="GHEA Mariam" w:hAnsi="GHEA Mariam"/>
          <w:lang w:val="hy-AM"/>
        </w:rPr>
        <w:t>՝</w:t>
      </w:r>
      <w:r w:rsidR="00B575F6" w:rsidRPr="00B575F6">
        <w:rPr>
          <w:rFonts w:ascii="GHEA Mariam" w:hAnsi="GHEA Mariam"/>
          <w:lang w:val="hy-AM"/>
        </w:rPr>
        <w:t xml:space="preserve"> </w:t>
      </w:r>
      <w:r w:rsidR="00DB1547">
        <w:rPr>
          <w:rFonts w:ascii="GHEA Mariam" w:hAnsi="GHEA Mariam"/>
          <w:lang w:val="hy-AM"/>
        </w:rPr>
        <w:t xml:space="preserve">2024 թվականի </w:t>
      </w:r>
      <w:r w:rsidR="00527EAE">
        <w:rPr>
          <w:rFonts w:ascii="GHEA Mariam" w:hAnsi="GHEA Mariam"/>
          <w:lang w:val="hy-AM"/>
        </w:rPr>
        <w:t>դեկտեմբերի</w:t>
      </w:r>
      <w:r w:rsidR="00030810">
        <w:rPr>
          <w:rFonts w:ascii="GHEA Mariam" w:hAnsi="GHEA Mariam"/>
          <w:lang w:val="hy-AM"/>
        </w:rPr>
        <w:t xml:space="preserve"> 1</w:t>
      </w:r>
      <w:r w:rsidR="00527EAE">
        <w:rPr>
          <w:rFonts w:ascii="GHEA Mariam" w:hAnsi="GHEA Mariam"/>
          <w:lang w:val="hy-AM"/>
        </w:rPr>
        <w:t>9</w:t>
      </w:r>
      <w:r w:rsidR="000D625B" w:rsidRPr="00B376AA">
        <w:rPr>
          <w:rFonts w:ascii="GHEA Mariam" w:hAnsi="GHEA Mariam"/>
          <w:lang w:val="hy-AM"/>
        </w:rPr>
        <w:t xml:space="preserve">-ի </w:t>
      </w:r>
      <w:r w:rsidR="006E50BF" w:rsidRPr="00B376AA">
        <w:rPr>
          <w:rFonts w:ascii="GHEA Mariam" w:hAnsi="GHEA Mariam"/>
          <w:lang w:val="hy-AM"/>
        </w:rPr>
        <w:t>որոշումը,</w:t>
      </w:r>
      <w:r w:rsidR="00B575F6" w:rsidRPr="00B575F6">
        <w:rPr>
          <w:rFonts w:ascii="GHEA Mariam" w:hAnsi="GHEA Mariam"/>
          <w:lang w:val="hy-AM"/>
        </w:rPr>
        <w:t xml:space="preserve"> </w:t>
      </w:r>
    </w:p>
    <w:p w14:paraId="1DE18F8D" w14:textId="77777777" w:rsidR="00381512" w:rsidRPr="001C2A17" w:rsidRDefault="00581FEF" w:rsidP="00DC3262">
      <w:pPr>
        <w:tabs>
          <w:tab w:val="left" w:pos="284"/>
        </w:tabs>
        <w:spacing w:line="360" w:lineRule="auto"/>
        <w:ind w:right="-142"/>
        <w:jc w:val="center"/>
        <w:rPr>
          <w:rFonts w:ascii="GHEA Mariam" w:hAnsi="GHEA Mariam"/>
          <w:b/>
          <w:bCs/>
          <w:color w:val="000000" w:themeColor="text1"/>
          <w:lang w:val="hy-AM"/>
        </w:rPr>
      </w:pPr>
      <w:r w:rsidRPr="001C2A17">
        <w:rPr>
          <w:rFonts w:ascii="GHEA Mariam" w:hAnsi="GHEA Mariam"/>
          <w:b/>
          <w:bCs/>
          <w:color w:val="000000" w:themeColor="text1"/>
          <w:lang w:val="hy-AM"/>
        </w:rPr>
        <w:t xml:space="preserve">      </w:t>
      </w:r>
    </w:p>
    <w:p w14:paraId="32188249" w14:textId="55439CC2" w:rsidR="006E50BF" w:rsidRPr="00910ABA" w:rsidRDefault="00581FEF" w:rsidP="00DC3262">
      <w:pPr>
        <w:tabs>
          <w:tab w:val="left" w:pos="284"/>
        </w:tabs>
        <w:spacing w:line="360" w:lineRule="auto"/>
        <w:ind w:right="-142"/>
        <w:jc w:val="center"/>
        <w:rPr>
          <w:rFonts w:ascii="GHEA Mariam" w:hAnsi="GHEA Mariam"/>
          <w:b/>
          <w:bCs/>
          <w:color w:val="000000" w:themeColor="text1"/>
          <w:lang w:val="hy-AM"/>
        </w:rPr>
      </w:pPr>
      <w:r w:rsidRPr="001C2A17">
        <w:rPr>
          <w:rFonts w:ascii="GHEA Mariam" w:hAnsi="GHEA Mariam"/>
          <w:b/>
          <w:bCs/>
          <w:color w:val="000000" w:themeColor="text1"/>
          <w:lang w:val="hy-AM"/>
        </w:rPr>
        <w:t xml:space="preserve">  </w:t>
      </w:r>
      <w:r w:rsidR="00230A3A">
        <w:rPr>
          <w:rFonts w:ascii="GHEA Mariam" w:hAnsi="GHEA Mariam"/>
          <w:b/>
          <w:bCs/>
          <w:color w:val="000000" w:themeColor="text1"/>
          <w:lang w:val="hy-AM"/>
        </w:rPr>
        <w:t>Պ</w:t>
      </w:r>
      <w:r w:rsidR="002223BB">
        <w:rPr>
          <w:rFonts w:ascii="GHEA Mariam" w:hAnsi="GHEA Mariam"/>
          <w:b/>
          <w:bCs/>
          <w:color w:val="000000" w:themeColor="text1"/>
          <w:lang w:val="hy-AM"/>
        </w:rPr>
        <w:t xml:space="preserve"> </w:t>
      </w:r>
      <w:r w:rsidR="00230A3A">
        <w:rPr>
          <w:rFonts w:ascii="GHEA Mariam" w:hAnsi="GHEA Mariam"/>
          <w:b/>
          <w:bCs/>
          <w:color w:val="000000" w:themeColor="text1"/>
          <w:lang w:val="hy-AM"/>
        </w:rPr>
        <w:t>Ա</w:t>
      </w:r>
      <w:r w:rsidR="002223BB">
        <w:rPr>
          <w:rFonts w:ascii="GHEA Mariam" w:hAnsi="GHEA Mariam"/>
          <w:b/>
          <w:bCs/>
          <w:color w:val="000000" w:themeColor="text1"/>
          <w:lang w:val="hy-AM"/>
        </w:rPr>
        <w:t xml:space="preserve"> </w:t>
      </w:r>
      <w:r w:rsidR="00230A3A">
        <w:rPr>
          <w:rFonts w:ascii="GHEA Mariam" w:hAnsi="GHEA Mariam"/>
          <w:b/>
          <w:bCs/>
          <w:color w:val="000000" w:themeColor="text1"/>
          <w:lang w:val="hy-AM"/>
        </w:rPr>
        <w:t>Ր</w:t>
      </w:r>
      <w:r w:rsidR="002223BB">
        <w:rPr>
          <w:rFonts w:ascii="GHEA Mariam" w:hAnsi="GHEA Mariam"/>
          <w:b/>
          <w:bCs/>
          <w:color w:val="000000" w:themeColor="text1"/>
          <w:lang w:val="hy-AM"/>
        </w:rPr>
        <w:t xml:space="preserve"> </w:t>
      </w:r>
      <w:r w:rsidR="00230A3A">
        <w:rPr>
          <w:rFonts w:ascii="GHEA Mariam" w:hAnsi="GHEA Mariam"/>
          <w:b/>
          <w:bCs/>
          <w:color w:val="000000" w:themeColor="text1"/>
          <w:lang w:val="hy-AM"/>
        </w:rPr>
        <w:t>Զ</w:t>
      </w:r>
      <w:r w:rsidR="002223BB">
        <w:rPr>
          <w:rFonts w:ascii="GHEA Mariam" w:hAnsi="GHEA Mariam"/>
          <w:b/>
          <w:bCs/>
          <w:color w:val="000000" w:themeColor="text1"/>
          <w:lang w:val="hy-AM"/>
        </w:rPr>
        <w:t xml:space="preserve"> </w:t>
      </w:r>
      <w:r w:rsidR="006E50BF" w:rsidRPr="00230A3A">
        <w:rPr>
          <w:rFonts w:ascii="GHEA Mariam" w:hAnsi="GHEA Mariam"/>
          <w:b/>
          <w:bCs/>
          <w:color w:val="000000" w:themeColor="text1"/>
          <w:lang w:val="hy-AM"/>
        </w:rPr>
        <w:t>Ե</w:t>
      </w:r>
      <w:r w:rsidR="002223BB">
        <w:rPr>
          <w:rFonts w:ascii="GHEA Mariam" w:hAnsi="GHEA Mariam"/>
          <w:b/>
          <w:bCs/>
          <w:color w:val="000000" w:themeColor="text1"/>
          <w:lang w:val="hy-AM"/>
        </w:rPr>
        <w:t xml:space="preserve"> </w:t>
      </w:r>
      <w:r w:rsidR="006E50BF" w:rsidRPr="00230A3A">
        <w:rPr>
          <w:rFonts w:ascii="GHEA Mariam" w:hAnsi="GHEA Mariam"/>
          <w:b/>
          <w:bCs/>
          <w:color w:val="000000" w:themeColor="text1"/>
          <w:lang w:val="hy-AM"/>
        </w:rPr>
        <w:t>Ց</w:t>
      </w:r>
      <w:r w:rsidR="002223BB">
        <w:rPr>
          <w:rFonts w:ascii="GHEA Mariam" w:hAnsi="GHEA Mariam"/>
          <w:b/>
          <w:bCs/>
          <w:color w:val="000000" w:themeColor="text1"/>
          <w:lang w:val="hy-AM"/>
        </w:rPr>
        <w:t xml:space="preserve"> </w:t>
      </w:r>
      <w:r w:rsidR="00230A3A" w:rsidRPr="00910ABA">
        <w:rPr>
          <w:rFonts w:ascii="GHEA Mariam" w:hAnsi="GHEA Mariam"/>
          <w:b/>
          <w:bCs/>
          <w:color w:val="000000" w:themeColor="text1"/>
          <w:lang w:val="hy-AM"/>
        </w:rPr>
        <w:t>Ի</w:t>
      </w:r>
      <w:r w:rsidR="002223BB">
        <w:rPr>
          <w:rFonts w:ascii="GHEA Mariam" w:hAnsi="GHEA Mariam"/>
          <w:b/>
          <w:bCs/>
          <w:color w:val="000000" w:themeColor="text1"/>
          <w:lang w:val="hy-AM"/>
        </w:rPr>
        <w:t xml:space="preserve"> </w:t>
      </w:r>
      <w:r w:rsidR="00230A3A" w:rsidRPr="00910ABA">
        <w:rPr>
          <w:rFonts w:ascii="GHEA Mariam" w:hAnsi="GHEA Mariam"/>
          <w:b/>
          <w:bCs/>
          <w:color w:val="000000" w:themeColor="text1"/>
          <w:lang w:val="hy-AM"/>
        </w:rPr>
        <w:t>Ն</w:t>
      </w:r>
      <w:r w:rsidR="002223BB">
        <w:rPr>
          <w:rFonts w:ascii="GHEA Mariam" w:hAnsi="GHEA Mariam"/>
          <w:b/>
          <w:bCs/>
          <w:color w:val="000000" w:themeColor="text1"/>
          <w:lang w:val="hy-AM"/>
        </w:rPr>
        <w:t xml:space="preserve"> </w:t>
      </w:r>
      <w:r w:rsidR="00230A3A" w:rsidRPr="00910ABA">
        <w:rPr>
          <w:rFonts w:ascii="GHEA Mariam" w:hAnsi="GHEA Mariam"/>
          <w:b/>
          <w:bCs/>
          <w:color w:val="000000" w:themeColor="text1"/>
          <w:lang w:val="hy-AM"/>
        </w:rPr>
        <w:t>Ք</w:t>
      </w:r>
    </w:p>
    <w:p w14:paraId="46C1E322" w14:textId="77777777" w:rsidR="00EF0890" w:rsidRPr="00296AD9" w:rsidRDefault="00EF0890" w:rsidP="00DC3262">
      <w:pPr>
        <w:tabs>
          <w:tab w:val="left" w:pos="284"/>
        </w:tabs>
        <w:spacing w:line="360" w:lineRule="auto"/>
        <w:ind w:right="-142" w:firstLine="432"/>
        <w:jc w:val="center"/>
        <w:rPr>
          <w:rFonts w:ascii="GHEA Mariam" w:hAnsi="GHEA Mariam"/>
          <w:b/>
          <w:bCs/>
          <w:sz w:val="12"/>
          <w:szCs w:val="12"/>
          <w:lang w:val="hy-AM"/>
        </w:rPr>
      </w:pPr>
    </w:p>
    <w:p w14:paraId="62F6717E" w14:textId="49C5B7FD" w:rsidR="006E50BF" w:rsidRDefault="006E50BF" w:rsidP="00DC3262">
      <w:pPr>
        <w:spacing w:line="360" w:lineRule="auto"/>
        <w:ind w:right="-142" w:firstLine="720"/>
        <w:jc w:val="both"/>
        <w:rPr>
          <w:rFonts w:ascii="GHEA Mariam" w:hAnsi="GHEA Mariam"/>
          <w:b/>
          <w:iCs/>
          <w:lang w:val="hy-AM"/>
        </w:rPr>
      </w:pPr>
      <w:r w:rsidRPr="00B376AA">
        <w:rPr>
          <w:rFonts w:ascii="GHEA Mariam" w:hAnsi="GHEA Mariam"/>
          <w:b/>
          <w:iCs/>
          <w:u w:val="single"/>
          <w:lang w:val="hy-AM"/>
        </w:rPr>
        <w:t>Գործի դատավարական նախապատմությունը</w:t>
      </w:r>
      <w:r w:rsidRPr="00B376AA">
        <w:rPr>
          <w:rFonts w:ascii="GHEA Mariam" w:hAnsi="GHEA Mariam"/>
          <w:b/>
          <w:iCs/>
          <w:lang w:val="hy-AM"/>
        </w:rPr>
        <w:t xml:space="preserve">. </w:t>
      </w:r>
    </w:p>
    <w:p w14:paraId="2AF95FF3" w14:textId="242290EF" w:rsidR="00173D04" w:rsidRDefault="006E50BF" w:rsidP="00D705B1">
      <w:pPr>
        <w:spacing w:line="360" w:lineRule="auto"/>
        <w:ind w:right="-142" w:firstLine="720"/>
        <w:jc w:val="both"/>
        <w:rPr>
          <w:rFonts w:ascii="GHEA Mariam" w:hAnsi="GHEA Mariam" w:cs="Sylfaen"/>
          <w:lang w:val="hy-AM"/>
        </w:rPr>
      </w:pPr>
      <w:r w:rsidRPr="00B376AA">
        <w:rPr>
          <w:rFonts w:ascii="GHEA Mariam" w:hAnsi="GHEA Mariam" w:cs="Sylfaen"/>
          <w:lang w:val="hy-AM"/>
        </w:rPr>
        <w:t xml:space="preserve">1. </w:t>
      </w:r>
      <w:bookmarkStart w:id="0" w:name="_Hlk176269276"/>
      <w:bookmarkStart w:id="1" w:name="_Hlk185950975"/>
      <w:bookmarkStart w:id="2" w:name="_Hlk185952657"/>
      <w:r w:rsidR="00527EAE" w:rsidRPr="00527EAE">
        <w:rPr>
          <w:rFonts w:ascii="GHEA Mariam" w:hAnsi="GHEA Mariam" w:cs="Sylfaen"/>
          <w:lang w:val="hy-AM"/>
        </w:rPr>
        <w:t>Ավետիս Սահակյան</w:t>
      </w:r>
      <w:r w:rsidR="00527EAE">
        <w:rPr>
          <w:rFonts w:ascii="GHEA Mariam" w:hAnsi="GHEA Mariam" w:cs="Sylfaen"/>
          <w:lang w:val="hy-AM"/>
        </w:rPr>
        <w:t xml:space="preserve">ը </w:t>
      </w:r>
      <w:r w:rsidR="00AD0B86" w:rsidRPr="00AD0B86">
        <w:rPr>
          <w:rFonts w:ascii="GHEA Mariam" w:hAnsi="GHEA Mariam" w:cs="Sylfaen"/>
          <w:lang w:val="hy-AM"/>
        </w:rPr>
        <w:t>202</w:t>
      </w:r>
      <w:r w:rsidR="00AD0B86">
        <w:rPr>
          <w:rFonts w:ascii="GHEA Mariam" w:hAnsi="GHEA Mariam" w:cs="Sylfaen"/>
          <w:lang w:val="hy-AM"/>
        </w:rPr>
        <w:t>3</w:t>
      </w:r>
      <w:r w:rsidR="00AD0B86" w:rsidRPr="00AD0B86">
        <w:rPr>
          <w:rFonts w:ascii="GHEA Mariam" w:hAnsi="GHEA Mariam" w:cs="Sylfaen"/>
          <w:lang w:val="hy-AM"/>
        </w:rPr>
        <w:t xml:space="preserve"> թվականի </w:t>
      </w:r>
      <w:r w:rsidR="00AD0B86">
        <w:rPr>
          <w:rFonts w:ascii="GHEA Mariam" w:hAnsi="GHEA Mariam" w:cs="Sylfaen"/>
          <w:lang w:val="hy-AM"/>
        </w:rPr>
        <w:t>նոյեմբեր</w:t>
      </w:r>
      <w:r w:rsidR="00AD0B86" w:rsidRPr="00AD0B86">
        <w:rPr>
          <w:rFonts w:ascii="GHEA Mariam" w:hAnsi="GHEA Mariam" w:cs="Sylfaen"/>
          <w:lang w:val="hy-AM"/>
        </w:rPr>
        <w:t xml:space="preserve">ի </w:t>
      </w:r>
      <w:r w:rsidR="00AD0B86">
        <w:rPr>
          <w:rFonts w:ascii="GHEA Mariam" w:hAnsi="GHEA Mariam" w:cs="Sylfaen"/>
          <w:lang w:val="hy-AM"/>
        </w:rPr>
        <w:t>9</w:t>
      </w:r>
      <w:r w:rsidR="00AD0B86" w:rsidRPr="00AD0B86">
        <w:rPr>
          <w:rFonts w:ascii="GHEA Mariam" w:hAnsi="GHEA Mariam" w:cs="Sylfaen"/>
          <w:lang w:val="hy-AM"/>
        </w:rPr>
        <w:t xml:space="preserve">-ին հայցադիմում է ներկայացրել </w:t>
      </w:r>
      <w:r w:rsidR="00AD0B86" w:rsidRPr="00AD0B86">
        <w:rPr>
          <w:rFonts w:ascii="GHEA Mariam" w:hAnsi="GHEA Mariam" w:cs="Sylfaen"/>
          <w:iCs/>
          <w:lang w:val="hy-AM"/>
        </w:rPr>
        <w:t>(</w:t>
      </w:r>
      <w:r w:rsidR="00AD0B86" w:rsidRPr="00AD0B86">
        <w:rPr>
          <w:rFonts w:ascii="GHEA Mariam" w:hAnsi="GHEA Mariam" w:cs="Sylfaen"/>
          <w:lang w:val="hy-AM"/>
        </w:rPr>
        <w:t>փոստին է հանձնել</w:t>
      </w:r>
      <w:r w:rsidR="00AD0B86" w:rsidRPr="00AD0B86">
        <w:rPr>
          <w:rFonts w:ascii="GHEA Mariam" w:hAnsi="GHEA Mariam" w:cs="Sylfaen"/>
          <w:iCs/>
          <w:lang w:val="hy-AM"/>
        </w:rPr>
        <w:t>)</w:t>
      </w:r>
      <w:r w:rsidR="00AD0B86" w:rsidRPr="00AD0B86">
        <w:rPr>
          <w:rFonts w:ascii="GHEA Mariam" w:hAnsi="GHEA Mariam" w:cs="Sylfaen"/>
          <w:i/>
          <w:lang w:val="hy-AM"/>
        </w:rPr>
        <w:t xml:space="preserve"> </w:t>
      </w:r>
      <w:r w:rsidR="00AD0B86" w:rsidRPr="00AD0B86">
        <w:rPr>
          <w:rFonts w:ascii="GHEA Mariam" w:hAnsi="GHEA Mariam" w:cs="Sylfaen"/>
          <w:lang w:val="hy-AM"/>
        </w:rPr>
        <w:t xml:space="preserve">ՀՀ վարչական դատարան </w:t>
      </w:r>
      <w:r w:rsidR="00356AF9" w:rsidRPr="00356AF9">
        <w:rPr>
          <w:rFonts w:ascii="GHEA Mariam" w:hAnsi="GHEA Mariam" w:cs="Sylfaen"/>
          <w:lang w:val="hy-AM"/>
        </w:rPr>
        <w:t xml:space="preserve">ընդդեմ </w:t>
      </w:r>
      <w:r w:rsidR="00AD0B86" w:rsidRPr="00AD0B86">
        <w:rPr>
          <w:rFonts w:ascii="GHEA Mariam" w:hAnsi="GHEA Mariam" w:cs="Sylfaen"/>
          <w:lang w:val="hy-AM"/>
        </w:rPr>
        <w:t xml:space="preserve">ՀՀ ներքին գործերի նախարարության՝ </w:t>
      </w:r>
      <w:bookmarkEnd w:id="0"/>
      <w:r w:rsidR="00D705B1" w:rsidRPr="00D705B1">
        <w:rPr>
          <w:rFonts w:ascii="GHEA Mariam" w:hAnsi="GHEA Mariam" w:cs="Sylfaen"/>
          <w:lang w:val="hy-AM"/>
        </w:rPr>
        <w:t>ՀՀ ՆԳՆ գլխավոր քարտուղարի թիվ 897-Ա հրաման</w:t>
      </w:r>
      <w:r w:rsidR="00D705B1">
        <w:rPr>
          <w:rFonts w:ascii="GHEA Mariam" w:hAnsi="GHEA Mariam" w:cs="Sylfaen"/>
          <w:lang w:val="hy-AM"/>
        </w:rPr>
        <w:t>ն</w:t>
      </w:r>
      <w:r w:rsidR="00D705B1" w:rsidRPr="00D705B1">
        <w:rPr>
          <w:rFonts w:ascii="GHEA Mariam" w:hAnsi="GHEA Mariam" w:cs="Sylfaen"/>
          <w:lang w:val="hy-AM"/>
        </w:rPr>
        <w:t xml:space="preserve"> անվավեր ճանաչելու, որպես հետևանք՝ Ավետիս Սահակյանին զբաղեցրած պաշտոնում </w:t>
      </w:r>
      <w:r w:rsidR="00D705B1" w:rsidRPr="00D705B1">
        <w:rPr>
          <w:rFonts w:ascii="GHEA Mariam" w:hAnsi="GHEA Mariam" w:cs="Sylfaen"/>
          <w:lang w:val="hy-AM"/>
        </w:rPr>
        <w:lastRenderedPageBreak/>
        <w:t xml:space="preserve">վերականգնելու, </w:t>
      </w:r>
      <w:r w:rsidR="00F02C7B">
        <w:rPr>
          <w:rFonts w:ascii="GHEA Mariam" w:hAnsi="GHEA Mariam" w:cs="Sylfaen"/>
          <w:lang w:val="hy-AM"/>
        </w:rPr>
        <w:t>Ավետիս Սահակյան</w:t>
      </w:r>
      <w:r w:rsidR="00D705B1" w:rsidRPr="00D705B1">
        <w:rPr>
          <w:rFonts w:ascii="GHEA Mariam" w:hAnsi="GHEA Mariam" w:cs="Sylfaen"/>
          <w:lang w:val="hy-AM"/>
        </w:rPr>
        <w:t>ի հետ անորոշ ժամկետով աշխատանքային պայմանագիր կնքելու, նրա օգտին ՀՀ ՆԳՆ-ից նրա՝ հարկադիր պարապուրդի ամբողջ ժամանակահատվածի համար աշխատավարձ բռնագանձելու, աշխատանքային հարաբերությունների վերականգման անհնարինության դեպքում՝ ՀՀ ՆԳՆ-ին հարկադիր պարապուրդի ամբողջ ժամանակահատվածի համար՝ սկսած 2023 թվականի հոկտեմբերի 1-ից միջին աշխատավարձի չափով հատուցում՝ մինչև դատարանի վճիռն օրինական ուժի մեջ մտնելը, և աշխատողին չվերականգնելու դիմաց հատուցում՝ ոչ պակաս քան միջին աշխատավարձի, բայց ոչ ավելի, քան միջին աշխատավարձի տասներկուպատիկի չափով վճարելուն պարտավորեցնելու պահանջների մասին</w:t>
      </w:r>
      <w:bookmarkEnd w:id="1"/>
      <w:r w:rsidR="00D705B1" w:rsidRPr="00D705B1">
        <w:rPr>
          <w:rFonts w:ascii="GHEA Mariam" w:hAnsi="GHEA Mariam" w:cs="Sylfaen"/>
          <w:lang w:val="hy-AM"/>
        </w:rPr>
        <w:t>:</w:t>
      </w:r>
    </w:p>
    <w:bookmarkEnd w:id="2"/>
    <w:p w14:paraId="5D394165" w14:textId="419E1650" w:rsidR="004C57C0" w:rsidRPr="004C57C0" w:rsidRDefault="004C57C0" w:rsidP="00D705B1">
      <w:pPr>
        <w:spacing w:line="360" w:lineRule="auto"/>
        <w:ind w:right="-142" w:firstLine="720"/>
        <w:jc w:val="both"/>
        <w:rPr>
          <w:rFonts w:ascii="GHEA Mariam" w:hAnsi="GHEA Mariam"/>
          <w:lang w:val="hy-AM"/>
        </w:rPr>
      </w:pPr>
      <w:r w:rsidRPr="004C57C0">
        <w:rPr>
          <w:rFonts w:ascii="GHEA Mariam" w:hAnsi="GHEA Mariam"/>
          <w:lang w:val="hy-AM"/>
        </w:rPr>
        <w:t xml:space="preserve">2. ՀՀ վարչական դատարանի՝ 2024 թվականի </w:t>
      </w:r>
      <w:r w:rsidR="00173D04">
        <w:rPr>
          <w:rFonts w:ascii="GHEA Mariam" w:hAnsi="GHEA Mariam"/>
          <w:lang w:val="hy-AM"/>
        </w:rPr>
        <w:t>դեկտեմբերի 3</w:t>
      </w:r>
      <w:r w:rsidRPr="004C57C0">
        <w:rPr>
          <w:rFonts w:ascii="GHEA Mariam" w:hAnsi="GHEA Mariam"/>
          <w:lang w:val="hy-AM"/>
        </w:rPr>
        <w:t xml:space="preserve">-ի որոշմամբ </w:t>
      </w:r>
      <w:r w:rsidR="000851B6">
        <w:rPr>
          <w:rFonts w:ascii="GHEA Mariam" w:hAnsi="GHEA Mariam" w:cs="Sylfaen"/>
          <w:lang w:val="hy-AM"/>
        </w:rPr>
        <w:t>վարչական գործը</w:t>
      </w:r>
      <w:r w:rsidRPr="004C57C0">
        <w:rPr>
          <w:rFonts w:ascii="GHEA Mariam" w:hAnsi="GHEA Mariam"/>
          <w:lang w:val="hy-AM"/>
        </w:rPr>
        <w:t xml:space="preserve"> վերահասցեագրվել է Երևան քաղաքի առաջին ատյանի ընդհանուր իրավասության քաղաքացիական դատարանին:  </w:t>
      </w:r>
    </w:p>
    <w:p w14:paraId="788E95EE" w14:textId="251BB8E7" w:rsidR="004C57C0" w:rsidRPr="004C57C0" w:rsidRDefault="004C57C0" w:rsidP="004C57C0">
      <w:pPr>
        <w:spacing w:line="360" w:lineRule="auto"/>
        <w:ind w:right="-2" w:firstLine="720"/>
        <w:jc w:val="both"/>
        <w:rPr>
          <w:rFonts w:ascii="GHEA Mariam" w:hAnsi="GHEA Mariam"/>
          <w:lang w:val="hy-AM"/>
        </w:rPr>
      </w:pPr>
      <w:r w:rsidRPr="004C57C0">
        <w:rPr>
          <w:rFonts w:ascii="GHEA Mariam" w:hAnsi="GHEA Mariam"/>
          <w:lang w:val="hy-AM"/>
        </w:rPr>
        <w:t xml:space="preserve">3. Երևան քաղաքի առաջին ատյանի ընդհանուր իրավասության քաղաքացիական դատարանի՝ 2024 թվականի </w:t>
      </w:r>
      <w:r w:rsidR="000851B6">
        <w:rPr>
          <w:rFonts w:ascii="GHEA Mariam" w:hAnsi="GHEA Mariam"/>
          <w:lang w:val="hy-AM"/>
        </w:rPr>
        <w:t>դեկտեմբերի 19</w:t>
      </w:r>
      <w:r w:rsidRPr="004C57C0">
        <w:rPr>
          <w:rFonts w:ascii="GHEA Mariam" w:hAnsi="GHEA Mariam"/>
          <w:lang w:val="hy-AM"/>
        </w:rPr>
        <w:t>-ի որոշմամբ գործի ենթակայությունը որոշելու նպատակով այն ուղարկվել է ՀՀ Վճռաբեկ դատարան:</w:t>
      </w:r>
    </w:p>
    <w:p w14:paraId="111ACE4A" w14:textId="3D20DF07" w:rsidR="004C57C0" w:rsidRPr="004C57C0" w:rsidRDefault="004C57C0" w:rsidP="004C57C0">
      <w:pPr>
        <w:spacing w:line="360" w:lineRule="auto"/>
        <w:ind w:right="-2" w:firstLine="720"/>
        <w:jc w:val="both"/>
        <w:rPr>
          <w:rFonts w:ascii="GHEA Mariam" w:hAnsi="GHEA Mariam"/>
          <w:lang w:val="hy-AM"/>
        </w:rPr>
      </w:pPr>
      <w:r w:rsidRPr="004C57C0">
        <w:rPr>
          <w:rFonts w:ascii="GHEA Mariam" w:hAnsi="GHEA Mariam"/>
          <w:lang w:val="hy-AM"/>
        </w:rPr>
        <w:t xml:space="preserve">4. Գործը ՀՀ Վճռաբեկ դատարանում ստացվել է 2024 թվականի </w:t>
      </w:r>
      <w:r w:rsidR="000851B6">
        <w:rPr>
          <w:rFonts w:ascii="GHEA Mariam" w:hAnsi="GHEA Mariam"/>
          <w:lang w:val="hy-AM"/>
        </w:rPr>
        <w:t>դեկտեմբերի</w:t>
      </w:r>
      <w:r w:rsidRPr="004C57C0">
        <w:rPr>
          <w:rFonts w:ascii="GHEA Mariam" w:hAnsi="GHEA Mariam"/>
          <w:lang w:val="hy-AM"/>
        </w:rPr>
        <w:t xml:space="preserve"> </w:t>
      </w:r>
      <w:r w:rsidR="00491AB9">
        <w:rPr>
          <w:rFonts w:ascii="GHEA Mariam" w:hAnsi="GHEA Mariam"/>
          <w:lang w:val="hy-AM"/>
        </w:rPr>
        <w:t xml:space="preserve">      2</w:t>
      </w:r>
      <w:r w:rsidR="000851B6">
        <w:rPr>
          <w:rFonts w:ascii="GHEA Mariam" w:hAnsi="GHEA Mariam"/>
          <w:lang w:val="hy-AM"/>
        </w:rPr>
        <w:t>3</w:t>
      </w:r>
      <w:r w:rsidRPr="004C57C0">
        <w:rPr>
          <w:rFonts w:ascii="GHEA Mariam" w:hAnsi="GHEA Mariam"/>
          <w:lang w:val="hy-AM"/>
        </w:rPr>
        <w:t>-ին։</w:t>
      </w:r>
    </w:p>
    <w:p w14:paraId="37263F7C" w14:textId="77777777" w:rsidR="006E50BF" w:rsidRPr="000F773D" w:rsidRDefault="006E50BF" w:rsidP="00F92D59">
      <w:pPr>
        <w:spacing w:line="360" w:lineRule="auto"/>
        <w:ind w:right="-2" w:firstLine="720"/>
        <w:jc w:val="both"/>
        <w:rPr>
          <w:rFonts w:ascii="GHEA Mariam" w:hAnsi="GHEA Mariam"/>
          <w:sz w:val="14"/>
          <w:szCs w:val="14"/>
          <w:lang w:val="hy-AM"/>
        </w:rPr>
      </w:pPr>
    </w:p>
    <w:p w14:paraId="39423610" w14:textId="77777777" w:rsidR="000F773D" w:rsidRPr="000F773D" w:rsidRDefault="000F773D" w:rsidP="00F92D59">
      <w:pPr>
        <w:spacing w:line="360" w:lineRule="auto"/>
        <w:ind w:right="-2" w:firstLine="720"/>
        <w:jc w:val="both"/>
        <w:rPr>
          <w:rFonts w:ascii="GHEA Mariam" w:hAnsi="GHEA Mariam"/>
          <w:b/>
          <w:iCs/>
          <w:sz w:val="6"/>
          <w:szCs w:val="6"/>
          <w:u w:val="single"/>
          <w:lang w:val="hy-AM"/>
        </w:rPr>
      </w:pPr>
    </w:p>
    <w:p w14:paraId="0A57BD59" w14:textId="77777777" w:rsidR="00491AB9" w:rsidRPr="00B66C7A" w:rsidRDefault="00491AB9" w:rsidP="00491AB9">
      <w:pPr>
        <w:spacing w:line="360" w:lineRule="auto"/>
        <w:ind w:right="-2" w:firstLine="567"/>
        <w:jc w:val="both"/>
        <w:rPr>
          <w:rFonts w:ascii="GHEA Mariam" w:hAnsi="GHEA Mariam"/>
          <w:b/>
          <w:iCs/>
          <w:u w:val="single"/>
          <w:lang w:val="hy-AM"/>
        </w:rPr>
      </w:pPr>
      <w:r w:rsidRPr="00B66C7A">
        <w:rPr>
          <w:rFonts w:ascii="GHEA Mariam" w:hAnsi="GHEA Mariam"/>
          <w:b/>
          <w:iCs/>
          <w:u w:val="single"/>
          <w:lang w:val="hy-AM"/>
        </w:rPr>
        <w:t>Ենթակայության վերաբերյալ վեճի լուծման համար էական նշանակություն ունեցող փաստական հանգամանքները.</w:t>
      </w:r>
    </w:p>
    <w:p w14:paraId="1AD1D2EE" w14:textId="77777777" w:rsidR="007936B5" w:rsidRDefault="00491AB9" w:rsidP="005A42A6">
      <w:pPr>
        <w:spacing w:line="360" w:lineRule="auto"/>
        <w:ind w:right="-2" w:firstLine="567"/>
        <w:jc w:val="both"/>
        <w:rPr>
          <w:rFonts w:ascii="GHEA Mariam" w:hAnsi="GHEA Mariam"/>
          <w:i/>
          <w:lang w:val="hy-AM"/>
        </w:rPr>
      </w:pPr>
      <w:r w:rsidRPr="00B66C7A">
        <w:rPr>
          <w:rFonts w:ascii="GHEA Mariam" w:eastAsia="MS Mincho" w:hAnsi="GHEA Mariam" w:cs="Cambria Math"/>
          <w:lang w:val="hy-AM"/>
        </w:rPr>
        <w:t>5.</w:t>
      </w:r>
      <w:r w:rsidRPr="00B66C7A">
        <w:rPr>
          <w:rFonts w:ascii="GHEA Mariam" w:hAnsi="GHEA Mariam"/>
          <w:lang w:val="hy-AM"/>
        </w:rPr>
        <w:t xml:space="preserve"> </w:t>
      </w:r>
      <w:r w:rsidRPr="00B66C7A">
        <w:rPr>
          <w:rFonts w:ascii="GHEA Mariam" w:hAnsi="GHEA Mariam" w:cs="Sylfaen"/>
          <w:lang w:val="hy-AM"/>
        </w:rPr>
        <w:t xml:space="preserve">Հղում կատարելով </w:t>
      </w:r>
      <w:bookmarkStart w:id="3" w:name="_Hlk137196626"/>
      <w:r w:rsidR="0069692C" w:rsidRPr="0069692C">
        <w:rPr>
          <w:rFonts w:ascii="GHEA Mariam" w:hAnsi="GHEA Mariam" w:cs="Sylfaen"/>
          <w:lang w:val="hy-AM"/>
        </w:rPr>
        <w:t xml:space="preserve">«Հայաստանի Հանրապետության դատական օրենսգիրք» ՀՀ սահմանադրական օրենքի </w:t>
      </w:r>
      <w:r w:rsidR="005E7BBF">
        <w:rPr>
          <w:rFonts w:ascii="GHEA Mariam" w:hAnsi="GHEA Mariam" w:cs="Sylfaen"/>
          <w:lang w:val="hy-AM"/>
        </w:rPr>
        <w:t>2</w:t>
      </w:r>
      <w:r w:rsidR="0069692C" w:rsidRPr="0069692C">
        <w:rPr>
          <w:rFonts w:ascii="GHEA Mariam" w:hAnsi="GHEA Mariam" w:cs="Sylfaen"/>
          <w:lang w:val="hy-AM"/>
        </w:rPr>
        <w:t>-րդ հոդվածի 1-</w:t>
      </w:r>
      <w:r w:rsidR="005E7BBF">
        <w:rPr>
          <w:rFonts w:ascii="GHEA Mariam" w:hAnsi="GHEA Mariam" w:cs="Sylfaen"/>
          <w:lang w:val="hy-AM"/>
        </w:rPr>
        <w:t xml:space="preserve">3-րդ </w:t>
      </w:r>
      <w:r w:rsidR="0069692C" w:rsidRPr="0069692C">
        <w:rPr>
          <w:rFonts w:ascii="GHEA Mariam" w:hAnsi="GHEA Mariam" w:cs="Sylfaen"/>
          <w:lang w:val="hy-AM"/>
        </w:rPr>
        <w:t>մաս</w:t>
      </w:r>
      <w:r w:rsidR="005E7BBF">
        <w:rPr>
          <w:rFonts w:ascii="GHEA Mariam" w:hAnsi="GHEA Mariam" w:cs="Sylfaen"/>
          <w:lang w:val="hy-AM"/>
        </w:rPr>
        <w:t>եր</w:t>
      </w:r>
      <w:r w:rsidR="0069692C" w:rsidRPr="0069692C">
        <w:rPr>
          <w:rFonts w:ascii="GHEA Mariam" w:hAnsi="GHEA Mariam" w:cs="Sylfaen"/>
          <w:lang w:val="hy-AM"/>
        </w:rPr>
        <w:t>ին</w:t>
      </w:r>
      <w:r w:rsidR="005E7BBF">
        <w:rPr>
          <w:rFonts w:ascii="GHEA Mariam" w:hAnsi="GHEA Mariam" w:cs="Sylfaen"/>
          <w:lang w:val="hy-AM"/>
        </w:rPr>
        <w:t>,</w:t>
      </w:r>
      <w:r w:rsidR="0069692C" w:rsidRPr="0069692C">
        <w:rPr>
          <w:rFonts w:ascii="GHEA Mariam" w:hAnsi="GHEA Mariam" w:cs="Sylfaen"/>
          <w:lang w:val="hy-AM"/>
        </w:rPr>
        <w:t xml:space="preserve"> </w:t>
      </w:r>
      <w:r w:rsidR="00AA776F">
        <w:rPr>
          <w:rFonts w:ascii="GHEA Mariam" w:hAnsi="GHEA Mariam" w:cs="Sylfaen"/>
          <w:lang w:val="hy-AM"/>
        </w:rPr>
        <w:t>20-րդ հոդվածի 1-ին մասին և 24-րդ հոդվածի 1-ին մասին,</w:t>
      </w:r>
      <w:r w:rsidR="00AA776F" w:rsidRPr="00B66C7A">
        <w:rPr>
          <w:rFonts w:ascii="GHEA Mariam" w:hAnsi="GHEA Mariam" w:cs="Sylfaen"/>
          <w:lang w:val="hy-AM"/>
        </w:rPr>
        <w:t xml:space="preserve"> </w:t>
      </w:r>
      <w:r w:rsidR="0069692C" w:rsidRPr="00B66C7A">
        <w:rPr>
          <w:rFonts w:ascii="GHEA Mariam" w:hAnsi="GHEA Mariam" w:cs="Sylfaen"/>
          <w:lang w:val="hy-AM"/>
        </w:rPr>
        <w:t xml:space="preserve">ՀՀ վարչական դատավարության օրենսգրքի </w:t>
      </w:r>
      <w:r w:rsidR="0069692C">
        <w:rPr>
          <w:rFonts w:ascii="GHEA Mariam" w:hAnsi="GHEA Mariam" w:cs="Sylfaen"/>
          <w:lang w:val="hy-AM"/>
        </w:rPr>
        <w:t xml:space="preserve">3-րդ հոդվածի 1-ին մասին, </w:t>
      </w:r>
      <w:r w:rsidR="00A95B5B" w:rsidRPr="00B66C7A">
        <w:rPr>
          <w:rFonts w:ascii="GHEA Mariam" w:hAnsi="GHEA Mariam" w:cs="Sylfaen"/>
          <w:lang w:val="hy-AM"/>
        </w:rPr>
        <w:t>10-րդ հոդվածին</w:t>
      </w:r>
      <w:r w:rsidR="00A95B5B">
        <w:rPr>
          <w:rFonts w:ascii="GHEA Mariam" w:hAnsi="GHEA Mariam" w:cs="Sylfaen"/>
          <w:lang w:val="hy-AM"/>
        </w:rPr>
        <w:t xml:space="preserve">, </w:t>
      </w:r>
      <w:r w:rsidR="0069692C">
        <w:rPr>
          <w:rFonts w:ascii="GHEA Mariam" w:hAnsi="GHEA Mariam" w:cs="Sylfaen"/>
          <w:lang w:val="hy-AM"/>
        </w:rPr>
        <w:t xml:space="preserve">81-րդ հոդվածի 1-ին մասին, </w:t>
      </w:r>
      <w:r w:rsidR="00A95B5B">
        <w:rPr>
          <w:rFonts w:ascii="GHEA Mariam" w:hAnsi="GHEA Mariam" w:cs="Sylfaen"/>
          <w:lang w:val="hy-AM"/>
        </w:rPr>
        <w:t>«Հանրային ծառայության մասին» ՀՀ օրենքի 2-րդ հոդվածի 2-րդ մասին, 3-րդ հոդվածի 1-</w:t>
      </w:r>
      <w:r w:rsidR="00A96D8C">
        <w:rPr>
          <w:rFonts w:ascii="GHEA Mariam" w:hAnsi="GHEA Mariam" w:cs="Sylfaen"/>
          <w:lang w:val="hy-AM"/>
        </w:rPr>
        <w:t>5-րդ մասերին, 10-րդ հոդվածի 1-ին մասին, 15-րդ հոդվածի 4-րդ մասին</w:t>
      </w:r>
      <w:r w:rsidR="001664C5">
        <w:rPr>
          <w:rFonts w:ascii="GHEA Mariam" w:hAnsi="GHEA Mariam" w:cs="Sylfaen"/>
          <w:lang w:val="hy-AM"/>
        </w:rPr>
        <w:t xml:space="preserve">, ՀՀ աշխատանքային օրենսգրքի </w:t>
      </w:r>
      <w:r w:rsidR="00E00277">
        <w:rPr>
          <w:rFonts w:ascii="GHEA Mariam" w:hAnsi="GHEA Mariam" w:cs="Sylfaen"/>
          <w:lang w:val="hy-AM"/>
        </w:rPr>
        <w:t xml:space="preserve">      </w:t>
      </w:r>
      <w:r w:rsidR="001664C5">
        <w:rPr>
          <w:rFonts w:ascii="GHEA Mariam" w:hAnsi="GHEA Mariam" w:cs="Sylfaen"/>
          <w:lang w:val="hy-AM"/>
        </w:rPr>
        <w:t>13-րդ հոդվածին</w:t>
      </w:r>
      <w:r w:rsidR="004C4FE2">
        <w:rPr>
          <w:rFonts w:ascii="GHEA Mariam" w:hAnsi="GHEA Mariam" w:cs="Sylfaen"/>
          <w:lang w:val="hy-AM"/>
        </w:rPr>
        <w:t xml:space="preserve">, 38-րդ հոդվածի 1-ին մասին, 264-րդ հոդվածի 1-ին մասին, </w:t>
      </w:r>
      <w:r w:rsidR="00AA7101" w:rsidRPr="00AA7101">
        <w:rPr>
          <w:rFonts w:ascii="GHEA Mariam" w:hAnsi="GHEA Mariam" w:cs="Sylfaen"/>
          <w:lang w:val="hy-AM"/>
        </w:rPr>
        <w:t>ՀՀ քաղաքացիական դատավարության օրենսգրքի 18-րդ հոդվածի</w:t>
      </w:r>
      <w:r w:rsidR="00AA7101">
        <w:rPr>
          <w:rFonts w:ascii="GHEA Mariam" w:hAnsi="GHEA Mariam" w:cs="Sylfaen"/>
          <w:lang w:val="hy-AM"/>
        </w:rPr>
        <w:t xml:space="preserve"> 1-ին և 2-րդ մասերին, </w:t>
      </w:r>
      <w:r w:rsidR="00E00277">
        <w:rPr>
          <w:rFonts w:ascii="GHEA Mariam" w:hAnsi="GHEA Mariam" w:cs="Sylfaen"/>
          <w:lang w:val="hy-AM"/>
        </w:rPr>
        <w:t xml:space="preserve"> </w:t>
      </w:r>
      <w:r w:rsidR="00916990">
        <w:rPr>
          <w:rFonts w:ascii="GHEA Mariam" w:hAnsi="GHEA Mariam" w:cs="Sylfaen"/>
          <w:lang w:val="hy-AM"/>
        </w:rPr>
        <w:lastRenderedPageBreak/>
        <w:t>21-րդ հոդվածի 1-ին մասին</w:t>
      </w:r>
      <w:r w:rsidR="00E00277">
        <w:rPr>
          <w:rFonts w:ascii="GHEA Mariam" w:hAnsi="GHEA Mariam" w:cs="Sylfaen"/>
          <w:lang w:val="hy-AM"/>
        </w:rPr>
        <w:t xml:space="preserve">, </w:t>
      </w:r>
      <w:r w:rsidR="00916990">
        <w:rPr>
          <w:rFonts w:ascii="GHEA Mariam" w:hAnsi="GHEA Mariam" w:cs="Sylfaen"/>
          <w:lang w:val="hy-AM"/>
        </w:rPr>
        <w:t>210-րդ հոդվածի 1-ին մասին</w:t>
      </w:r>
      <w:bookmarkEnd w:id="3"/>
      <w:r w:rsidRPr="00B66C7A">
        <w:rPr>
          <w:rFonts w:ascii="GHEA Mariam" w:hAnsi="GHEA Mariam" w:cs="Sylfaen"/>
          <w:lang w:val="hy-AM"/>
        </w:rPr>
        <w:t xml:space="preserve">՝ ՀՀ վարչական դատարանը 2024 թվականի </w:t>
      </w:r>
      <w:r w:rsidR="00E22027">
        <w:rPr>
          <w:rFonts w:ascii="GHEA Mariam" w:hAnsi="GHEA Mariam"/>
          <w:lang w:val="hy-AM"/>
        </w:rPr>
        <w:t>դեկտեմբերի 3</w:t>
      </w:r>
      <w:r w:rsidR="003E1DB7" w:rsidRPr="004C57C0">
        <w:rPr>
          <w:rFonts w:ascii="GHEA Mariam" w:hAnsi="GHEA Mariam"/>
          <w:lang w:val="hy-AM"/>
        </w:rPr>
        <w:t>-ի</w:t>
      </w:r>
      <w:r w:rsidRPr="00B66C7A">
        <w:rPr>
          <w:rFonts w:ascii="GHEA Mariam" w:hAnsi="GHEA Mariam" w:cs="Sylfaen"/>
          <w:lang w:val="hy-AM"/>
        </w:rPr>
        <w:t xml:space="preserve"> որոշմամբ</w:t>
      </w:r>
      <w:r w:rsidRPr="00B66C7A">
        <w:rPr>
          <w:rFonts w:ascii="GHEA Mariam" w:hAnsi="GHEA Mariam"/>
          <w:lang w:val="hy-AM"/>
        </w:rPr>
        <w:t xml:space="preserve"> գործը վերահասցեագրել է Երևան քաղաքի առաջին ատյանի ընդհանուր իրավասության քաղաքացիական դատարանին` հետևյալ պատճառաբանությամբ</w:t>
      </w:r>
      <w:r w:rsidRPr="00B66C7A">
        <w:rPr>
          <w:rFonts w:ascii="Cambria Math" w:hAnsi="Cambria Math"/>
          <w:lang w:val="hy-AM"/>
        </w:rPr>
        <w:t>.</w:t>
      </w:r>
      <w:r w:rsidRPr="00B66C7A">
        <w:rPr>
          <w:rFonts w:ascii="GHEA Mariam" w:hAnsi="GHEA Mariam"/>
          <w:lang w:val="hy-AM"/>
        </w:rPr>
        <w:t xml:space="preserve"> </w:t>
      </w:r>
      <w:r w:rsidRPr="00B66C7A">
        <w:rPr>
          <w:rFonts w:ascii="GHEA Mariam" w:hAnsi="GHEA Mariam"/>
          <w:i/>
          <w:lang w:val="hy-AM"/>
        </w:rPr>
        <w:t xml:space="preserve">«(…) </w:t>
      </w:r>
      <w:r w:rsidR="00E22027" w:rsidRPr="00E22027">
        <w:rPr>
          <w:rFonts w:ascii="GHEA Mariam" w:hAnsi="GHEA Mariam"/>
          <w:i/>
          <w:lang w:val="hy-AM"/>
        </w:rPr>
        <w:t>Տվյալ դեպքում Ավետիս Սահակյանը ներկայացված հայցադիմումով որպես հիմնական պահանջ խնդրել է անվավեր ճանաչել ՀՀ ՆԳՆ գլխավոր քարտուղարի թիվ 897-Ա հրամանը, որով լուծվել է Ավետիս Սահակյանի հետ կնքված աշխատանքային պայմանագիրը։ Ընդ որում, հարկ է փաստել, որ 29.06.2023 թվականի աշխատանքային պայմանագրի համաձայն՝ Ավետիս Սահակյանը աշխատանքի է ընդունվել որպես ՀՀ ՆԳՆ-ի պետական ռեզերվների ոչ պարենային ապրանքների պահպանման վարչության պետական պահուստի պահպանության բաժնի պահակ:</w:t>
      </w:r>
    </w:p>
    <w:p w14:paraId="026D0DD4" w14:textId="77777777" w:rsidR="007936B5" w:rsidRDefault="00E22027" w:rsidP="005A42A6">
      <w:pPr>
        <w:spacing w:line="360" w:lineRule="auto"/>
        <w:ind w:right="-2" w:firstLine="567"/>
        <w:jc w:val="both"/>
        <w:rPr>
          <w:rFonts w:ascii="GHEA Mariam" w:hAnsi="GHEA Mariam"/>
          <w:i/>
          <w:lang w:val="hy-AM"/>
        </w:rPr>
      </w:pPr>
      <w:r w:rsidRPr="00E22027">
        <w:rPr>
          <w:rFonts w:ascii="GHEA Mariam" w:hAnsi="GHEA Mariam"/>
          <w:i/>
          <w:lang w:val="hy-AM"/>
        </w:rPr>
        <w:t>Դատարանն արձանագրում է, որ 28.11.2024 թվականի դատական նիստի ընթացքում հայցվոր և պատասխանող կողմերն ընդունեցին և հաստատեցին, որ հայցվոր Ավետիս Սահակյանի հաստիքը համապատասխանում է քաղաքացիական աշխատանք իրականացնող անձի հաստիքին:</w:t>
      </w:r>
    </w:p>
    <w:p w14:paraId="79DC0BAF" w14:textId="77777777" w:rsidR="007936B5" w:rsidRDefault="00E22027" w:rsidP="005A42A6">
      <w:pPr>
        <w:spacing w:line="360" w:lineRule="auto"/>
        <w:ind w:right="-2" w:firstLine="567"/>
        <w:jc w:val="both"/>
        <w:rPr>
          <w:rFonts w:ascii="GHEA Mariam" w:hAnsi="GHEA Mariam"/>
          <w:i/>
          <w:lang w:val="hy-AM"/>
        </w:rPr>
      </w:pPr>
      <w:r w:rsidRPr="00E22027">
        <w:rPr>
          <w:rFonts w:ascii="GHEA Mariam" w:hAnsi="GHEA Mariam"/>
          <w:i/>
          <w:lang w:val="hy-AM"/>
        </w:rPr>
        <w:t>Հիմք ընդունելով վերոգրյալ իրավական վերլուծությունները և դրանք կիրառելով վերոգրյալ փաստական հանգամանքների նկատմամբ՝ Դատարանը գտնում է, որ սույն վեճը չի հանդիսանում հանրային կամ այլընտրանքային ծառայության անցնելու, այն իրականացնելու, ծառայությունից ազատելու հետ կապված վեճ, քանի որ Հայաստանի Հանրապետության ներքին գործերի նախարարության պետական ռեզերվների գրասենյակի ոչ պարենային ապրանքների պահպանման վարչության պետական պահուստի պահպանության պահակի պաշտոնն իր տեսակով քաղաքացիական աշխատանք կատարողի հաստիք է:</w:t>
      </w:r>
    </w:p>
    <w:p w14:paraId="2A23A2C1" w14:textId="77777777" w:rsidR="00636C2F" w:rsidRDefault="00E22027" w:rsidP="005A42A6">
      <w:pPr>
        <w:spacing w:line="360" w:lineRule="auto"/>
        <w:ind w:right="-2" w:firstLine="567"/>
        <w:jc w:val="both"/>
        <w:rPr>
          <w:rFonts w:ascii="GHEA Mariam" w:hAnsi="GHEA Mariam"/>
          <w:i/>
          <w:lang w:val="hy-AM"/>
        </w:rPr>
      </w:pPr>
      <w:r w:rsidRPr="00E22027">
        <w:rPr>
          <w:rFonts w:ascii="GHEA Mariam" w:hAnsi="GHEA Mariam"/>
          <w:i/>
          <w:lang w:val="hy-AM"/>
        </w:rPr>
        <w:t xml:space="preserve">Հետևաբար, Դատարանն արձանագրում է, որ սույն վեճը ծագել է քաղաքացիաիրավական հարաբերությունների շրջանակում և կրում է աշխատանքային բնույթ` ներառված է աշխատանքային օրենսդրության կարգավորման տիրույթում և ենթակա է քննության ընդհանուր իրավասության առաջին ատյանի քաղաքացիական </w:t>
      </w:r>
      <w:r w:rsidRPr="00E22027">
        <w:rPr>
          <w:rFonts w:ascii="GHEA Mariam" w:hAnsi="GHEA Mariam"/>
          <w:i/>
          <w:lang w:val="hy-AM"/>
        </w:rPr>
        <w:lastRenderedPageBreak/>
        <w:t>դատարանում, ըստ այդմ՝ դուրս է վարչական դատարանի ընդդատության շրջանակներից:</w:t>
      </w:r>
    </w:p>
    <w:p w14:paraId="4DCD883B" w14:textId="77777777" w:rsidR="00636C2F" w:rsidRDefault="00636C2F" w:rsidP="005A42A6">
      <w:pPr>
        <w:spacing w:line="360" w:lineRule="auto"/>
        <w:ind w:right="-2" w:firstLine="567"/>
        <w:jc w:val="both"/>
        <w:rPr>
          <w:rFonts w:ascii="GHEA Mariam" w:hAnsi="GHEA Mariam"/>
          <w:i/>
          <w:lang w:val="hy-AM"/>
        </w:rPr>
      </w:pPr>
      <w:r w:rsidRPr="00B66C7A">
        <w:rPr>
          <w:rFonts w:ascii="GHEA Mariam" w:hAnsi="GHEA Mariam"/>
          <w:i/>
          <w:lang w:val="hy-AM"/>
        </w:rPr>
        <w:t>(…)</w:t>
      </w:r>
    </w:p>
    <w:p w14:paraId="384F8D4A" w14:textId="0BF377C7" w:rsidR="00491AB9" w:rsidRPr="00812EBB" w:rsidRDefault="00E22027" w:rsidP="00812EBB">
      <w:pPr>
        <w:spacing w:line="360" w:lineRule="auto"/>
        <w:ind w:right="-2" w:firstLine="567"/>
        <w:jc w:val="both"/>
        <w:rPr>
          <w:rFonts w:ascii="GHEA Mariam" w:hAnsi="GHEA Mariam"/>
          <w:i/>
          <w:lang w:val="hy-AM"/>
        </w:rPr>
      </w:pPr>
      <w:r w:rsidRPr="007936B5">
        <w:rPr>
          <w:rFonts w:ascii="GHEA Mariam" w:hAnsi="GHEA Mariam"/>
          <w:i/>
          <w:lang w:val="hy-AM"/>
        </w:rPr>
        <w:t>Վերոգրյալ ամբողջի հաշվառմամբ՝ Դատարանը եզրահանգում է, որ սույն գործով վեճը ՀՀ վարչական դատարանին ընդդատյա չլինելու պայմաններում՝ այն ենթակա է վերահասցեագրման և քննության ՀՀ քաղաքացիական դատավարության օրենսգրքով սահմանված ընթացակարգով առաջին ատյանի դատարանում, քանի որ սույն վեճի բնույթը չի բխում հանրային իրավահարաբերություններից</w:t>
      </w:r>
      <w:r w:rsidR="00491AB9" w:rsidRPr="00B66C7A">
        <w:rPr>
          <w:rFonts w:ascii="GHEA Mariam" w:hAnsi="GHEA Mariam"/>
          <w:i/>
          <w:lang w:val="hy-AM"/>
        </w:rPr>
        <w:t>»</w:t>
      </w:r>
      <w:r w:rsidR="00491AB9" w:rsidRPr="00B66C7A">
        <w:rPr>
          <w:rStyle w:val="a5"/>
          <w:rFonts w:ascii="GHEA Mariam" w:hAnsi="GHEA Mariam"/>
          <w:lang w:val="hy-AM"/>
        </w:rPr>
        <w:footnoteReference w:id="1"/>
      </w:r>
      <w:r w:rsidR="00491AB9" w:rsidRPr="00B66C7A">
        <w:rPr>
          <w:rFonts w:ascii="GHEA Mariam" w:hAnsi="GHEA Mariam"/>
          <w:lang w:val="hy-AM"/>
        </w:rPr>
        <w:t xml:space="preserve">: </w:t>
      </w:r>
    </w:p>
    <w:p w14:paraId="792E2ED0" w14:textId="5DF4B771" w:rsidR="00DD4E45" w:rsidRDefault="00491AB9" w:rsidP="007C59B9">
      <w:pPr>
        <w:tabs>
          <w:tab w:val="left" w:pos="9781"/>
        </w:tabs>
        <w:spacing w:line="360" w:lineRule="auto"/>
        <w:ind w:right="-2" w:firstLine="567"/>
        <w:jc w:val="both"/>
        <w:rPr>
          <w:rFonts w:ascii="GHEA Mariam" w:eastAsia="MS Mincho" w:hAnsi="GHEA Mariam" w:cs="Cambria Math"/>
          <w:i/>
          <w:lang w:val="hy-AM"/>
        </w:rPr>
      </w:pPr>
      <w:r w:rsidRPr="00B66C7A">
        <w:rPr>
          <w:rFonts w:ascii="GHEA Mariam" w:hAnsi="GHEA Mariam"/>
          <w:lang w:val="hy-AM"/>
        </w:rPr>
        <w:t xml:space="preserve">6. </w:t>
      </w:r>
      <w:r w:rsidRPr="009B335E">
        <w:rPr>
          <w:rFonts w:ascii="GHEA Mariam" w:hAnsi="GHEA Mariam"/>
          <w:lang w:val="hy-AM"/>
        </w:rPr>
        <w:t xml:space="preserve">Հղում կատարելով </w:t>
      </w:r>
      <w:r w:rsidR="008650C0" w:rsidRPr="0069692C">
        <w:rPr>
          <w:rFonts w:ascii="GHEA Mariam" w:hAnsi="GHEA Mariam" w:cs="Sylfaen"/>
          <w:lang w:val="hy-AM"/>
        </w:rPr>
        <w:t xml:space="preserve">«Հայաստանի Հանրապետության դատական օրենսգիրք» ՀՀ սահմանադրական օրենքի </w:t>
      </w:r>
      <w:r w:rsidR="008650C0">
        <w:rPr>
          <w:rFonts w:ascii="GHEA Mariam" w:hAnsi="GHEA Mariam" w:cs="Sylfaen"/>
          <w:lang w:val="hy-AM"/>
        </w:rPr>
        <w:t xml:space="preserve">20-րդ հոդվածի 1-ին մասին և 24-րդ հոդվածի 1-ին մասին, </w:t>
      </w:r>
      <w:r w:rsidR="008650C0" w:rsidRPr="008650C0">
        <w:rPr>
          <w:rFonts w:ascii="GHEA Mariam" w:hAnsi="GHEA Mariam" w:cs="Sylfaen"/>
          <w:lang w:val="hy-AM"/>
        </w:rPr>
        <w:t>ՀՀ վարչական դատավարության օրենսգրքի 10-րդ հոդվածին,</w:t>
      </w:r>
      <w:r w:rsidR="008650C0">
        <w:rPr>
          <w:rFonts w:ascii="GHEA Mariam" w:hAnsi="GHEA Mariam" w:cs="Sylfaen"/>
          <w:lang w:val="hy-AM"/>
        </w:rPr>
        <w:t xml:space="preserve"> </w:t>
      </w:r>
      <w:r w:rsidR="003521A2">
        <w:rPr>
          <w:rFonts w:ascii="GHEA Mariam" w:hAnsi="GHEA Mariam" w:cs="Sylfaen"/>
          <w:lang w:val="hy-AM"/>
        </w:rPr>
        <w:t>«</w:t>
      </w:r>
      <w:r w:rsidR="003521A2" w:rsidRPr="00AA7101">
        <w:rPr>
          <w:rFonts w:ascii="GHEA Mariam" w:hAnsi="GHEA Mariam" w:cs="Sylfaen"/>
          <w:lang w:val="hy-AM"/>
        </w:rPr>
        <w:t xml:space="preserve">ՀՀ </w:t>
      </w:r>
      <w:r w:rsidR="003521A2">
        <w:rPr>
          <w:rFonts w:ascii="GHEA Mariam" w:hAnsi="GHEA Mariam" w:cs="Sylfaen"/>
          <w:lang w:val="hy-AM"/>
        </w:rPr>
        <w:t>վարչական</w:t>
      </w:r>
      <w:r w:rsidR="003521A2" w:rsidRPr="00AA7101">
        <w:rPr>
          <w:rFonts w:ascii="GHEA Mariam" w:hAnsi="GHEA Mariam" w:cs="Sylfaen"/>
          <w:lang w:val="hy-AM"/>
        </w:rPr>
        <w:t xml:space="preserve"> դատավարության օրենսգրք</w:t>
      </w:r>
      <w:r w:rsidR="003521A2">
        <w:rPr>
          <w:rFonts w:ascii="GHEA Mariam" w:hAnsi="GHEA Mariam" w:cs="Sylfaen"/>
          <w:lang w:val="hy-AM"/>
        </w:rPr>
        <w:t>ում փոփոխություններ և լրացումներ կատարելու մասին» ՀՀ օրենքի 1-ին հոդվածին, 37-րդ հոդվածի 2-րդ մասին,</w:t>
      </w:r>
      <w:r w:rsidR="003521A2" w:rsidRPr="00AA7101">
        <w:rPr>
          <w:rFonts w:ascii="GHEA Mariam" w:hAnsi="GHEA Mariam" w:cs="Sylfaen"/>
          <w:lang w:val="hy-AM"/>
        </w:rPr>
        <w:t xml:space="preserve"> </w:t>
      </w:r>
      <w:r w:rsidR="008650C0" w:rsidRPr="00AA7101">
        <w:rPr>
          <w:rFonts w:ascii="GHEA Mariam" w:hAnsi="GHEA Mariam" w:cs="Sylfaen"/>
          <w:lang w:val="hy-AM"/>
        </w:rPr>
        <w:t>ՀՀ քաղաքացիական դատավարության օրենսգրքի 18-րդ հոդվածի</w:t>
      </w:r>
      <w:r w:rsidR="008650C0">
        <w:rPr>
          <w:rFonts w:ascii="GHEA Mariam" w:hAnsi="GHEA Mariam" w:cs="Sylfaen"/>
          <w:lang w:val="hy-AM"/>
        </w:rPr>
        <w:t xml:space="preserve"> 2-րդ մասին, </w:t>
      </w:r>
      <w:r w:rsidR="00612616">
        <w:rPr>
          <w:rFonts w:ascii="GHEA Mariam" w:hAnsi="GHEA Mariam" w:cs="Sylfaen"/>
          <w:lang w:val="hy-AM"/>
        </w:rPr>
        <w:t>26-րդ հոդվածի 2-րդ, 6-րդ և 9-րդ մասերին,</w:t>
      </w:r>
      <w:r w:rsidR="008650C0">
        <w:rPr>
          <w:rFonts w:ascii="GHEA Mariam" w:hAnsi="GHEA Mariam" w:cs="Sylfaen"/>
          <w:lang w:val="hy-AM"/>
        </w:rPr>
        <w:t xml:space="preserve"> </w:t>
      </w:r>
      <w:r w:rsidR="007C59B9">
        <w:rPr>
          <w:rFonts w:ascii="GHEA Mariam" w:hAnsi="GHEA Mariam" w:cs="Sylfaen"/>
          <w:lang w:val="hy-AM"/>
        </w:rPr>
        <w:t xml:space="preserve">2024 թվականի մայիսի 2-ին ընդունված </w:t>
      </w:r>
      <w:r w:rsidR="00487893">
        <w:rPr>
          <w:rFonts w:ascii="GHEA Mariam" w:hAnsi="GHEA Mariam" w:cs="Sylfaen"/>
          <w:lang w:val="hy-AM"/>
        </w:rPr>
        <w:t>«</w:t>
      </w:r>
      <w:r w:rsidR="00487893" w:rsidRPr="00AA7101">
        <w:rPr>
          <w:rFonts w:ascii="GHEA Mariam" w:hAnsi="GHEA Mariam" w:cs="Sylfaen"/>
          <w:lang w:val="hy-AM"/>
        </w:rPr>
        <w:t>ՀՀ քաղաքացիական դատավարության օրենսգրք</w:t>
      </w:r>
      <w:r w:rsidR="00487893">
        <w:rPr>
          <w:rFonts w:ascii="GHEA Mariam" w:hAnsi="GHEA Mariam" w:cs="Sylfaen"/>
          <w:lang w:val="hy-AM"/>
        </w:rPr>
        <w:t xml:space="preserve">ում փոփոխություններ և լրացումներ կատարելու մասին» ՀՀ օրենքի 2-րդ հոդվածին, 9-րդ հոդվածին, </w:t>
      </w:r>
      <w:r w:rsidR="00612616" w:rsidRPr="00612616">
        <w:rPr>
          <w:rFonts w:ascii="GHEA Mariam" w:hAnsi="GHEA Mariam" w:cs="Sylfaen"/>
          <w:lang w:val="hy-AM"/>
        </w:rPr>
        <w:t>ՀՀ Վճռաբեկ դատարանի` 20</w:t>
      </w:r>
      <w:r w:rsidR="00612616">
        <w:rPr>
          <w:rFonts w:ascii="GHEA Mariam" w:hAnsi="GHEA Mariam" w:cs="Sylfaen"/>
          <w:lang w:val="hy-AM"/>
        </w:rPr>
        <w:t>10</w:t>
      </w:r>
      <w:r w:rsidR="00612616" w:rsidRPr="00612616">
        <w:rPr>
          <w:rFonts w:ascii="GHEA Mariam" w:hAnsi="GHEA Mariam" w:cs="Sylfaen"/>
          <w:lang w:val="hy-AM"/>
        </w:rPr>
        <w:t xml:space="preserve"> թվականի </w:t>
      </w:r>
      <w:r w:rsidR="000647D0">
        <w:rPr>
          <w:rFonts w:ascii="GHEA Mariam" w:hAnsi="GHEA Mariam" w:cs="Sylfaen"/>
          <w:lang w:val="hy-AM"/>
        </w:rPr>
        <w:t>դեկտեմբերի 3</w:t>
      </w:r>
      <w:r w:rsidR="00612616" w:rsidRPr="00612616">
        <w:rPr>
          <w:rFonts w:ascii="GHEA Mariam" w:hAnsi="GHEA Mariam" w:cs="Sylfaen"/>
          <w:lang w:val="hy-AM"/>
        </w:rPr>
        <w:t>-ի թիվ ԵԱՔԴ/</w:t>
      </w:r>
      <w:r w:rsidR="000647D0">
        <w:rPr>
          <w:rFonts w:ascii="GHEA Mariam" w:hAnsi="GHEA Mariam" w:cs="Sylfaen"/>
          <w:lang w:val="hy-AM"/>
        </w:rPr>
        <w:t>1369/02/09,</w:t>
      </w:r>
      <w:r w:rsidR="00612616" w:rsidRPr="00612616">
        <w:rPr>
          <w:rFonts w:ascii="GHEA Mariam" w:hAnsi="GHEA Mariam" w:cs="Sylfaen"/>
          <w:lang w:val="hy-AM"/>
        </w:rPr>
        <w:t xml:space="preserve"> 2016 թվականի ապրիլի 22-ի թիվ </w:t>
      </w:r>
      <w:r w:rsidR="000647D0">
        <w:rPr>
          <w:rFonts w:ascii="GHEA Mariam" w:hAnsi="GHEA Mariam" w:cs="Sylfaen"/>
          <w:lang w:val="hy-AM"/>
        </w:rPr>
        <w:t>ՎԴ/0830/05/14</w:t>
      </w:r>
      <w:r w:rsidR="00AA34B6">
        <w:rPr>
          <w:rFonts w:ascii="GHEA Mariam" w:hAnsi="GHEA Mariam" w:cs="Sylfaen"/>
          <w:lang w:val="hy-AM"/>
        </w:rPr>
        <w:t xml:space="preserve">, 2022 թվականի մայիսի 13-ի թիվ ԵԴ/38635/02/19 </w:t>
      </w:r>
      <w:r w:rsidR="00C37936">
        <w:rPr>
          <w:rFonts w:ascii="GHEA Mariam" w:hAnsi="GHEA Mariam" w:cs="Sylfaen"/>
          <w:lang w:val="hy-AM"/>
        </w:rPr>
        <w:t xml:space="preserve">և </w:t>
      </w:r>
      <w:r w:rsidR="00AA34B6">
        <w:rPr>
          <w:rFonts w:ascii="GHEA Mariam" w:hAnsi="GHEA Mariam" w:cs="Sylfaen"/>
          <w:lang w:val="hy-AM"/>
        </w:rPr>
        <w:t>2023 թվականի մարտի 2-ի թիվ ԵԴ/27468/02/19</w:t>
      </w:r>
      <w:r w:rsidR="00612616" w:rsidRPr="00612616">
        <w:rPr>
          <w:rFonts w:ascii="GHEA Mariam" w:hAnsi="GHEA Mariam" w:cs="Sylfaen"/>
          <w:lang w:val="hy-AM"/>
        </w:rPr>
        <w:t xml:space="preserve"> գործերով արտահայտած իրավական դիրքորոշումներին</w:t>
      </w:r>
      <w:r w:rsidRPr="009B335E">
        <w:rPr>
          <w:rFonts w:ascii="GHEA Mariam" w:hAnsi="GHEA Mariam"/>
          <w:lang w:val="hy-AM"/>
        </w:rPr>
        <w:t xml:space="preserve">՝ </w:t>
      </w:r>
      <w:r w:rsidRPr="00B66C7A">
        <w:rPr>
          <w:rFonts w:ascii="GHEA Mariam" w:hAnsi="GHEA Mariam"/>
          <w:lang w:val="hy-AM"/>
        </w:rPr>
        <w:t xml:space="preserve">Երևան քաղաքի առաջին ատյանի ընդհանուր իրավասության քաղաքացիական դատարանը </w:t>
      </w:r>
      <w:r w:rsidRPr="00B66C7A">
        <w:rPr>
          <w:rFonts w:ascii="GHEA Mariam" w:eastAsia="MS Mincho" w:hAnsi="GHEA Mariam" w:cs="Cambria Math"/>
          <w:lang w:val="hy-AM"/>
        </w:rPr>
        <w:t xml:space="preserve">2024 թվականի </w:t>
      </w:r>
      <w:r w:rsidR="007C59B9">
        <w:rPr>
          <w:rFonts w:ascii="GHEA Mariam" w:eastAsia="MS Mincho" w:hAnsi="GHEA Mariam" w:cs="Cambria Math"/>
          <w:lang w:val="hy-AM"/>
        </w:rPr>
        <w:t>դեկտեմբեր</w:t>
      </w:r>
      <w:r w:rsidRPr="00B66C7A">
        <w:rPr>
          <w:rFonts w:ascii="GHEA Mariam" w:eastAsia="MS Mincho" w:hAnsi="GHEA Mariam" w:cs="Cambria Math"/>
          <w:lang w:val="hy-AM"/>
        </w:rPr>
        <w:t>ի 1</w:t>
      </w:r>
      <w:r w:rsidR="007C59B9">
        <w:rPr>
          <w:rFonts w:ascii="GHEA Mariam" w:eastAsia="MS Mincho" w:hAnsi="GHEA Mariam" w:cs="Cambria Math"/>
          <w:lang w:val="hy-AM"/>
        </w:rPr>
        <w:t>9</w:t>
      </w:r>
      <w:r w:rsidRPr="00B66C7A">
        <w:rPr>
          <w:rFonts w:ascii="GHEA Mariam" w:hAnsi="GHEA Mariam"/>
          <w:lang w:val="hy-AM"/>
        </w:rPr>
        <w:t xml:space="preserve">-ի </w:t>
      </w:r>
      <w:r w:rsidRPr="00B66C7A">
        <w:rPr>
          <w:rFonts w:ascii="GHEA Mariam" w:eastAsia="MS Mincho" w:hAnsi="GHEA Mariam" w:cs="Cambria Math"/>
          <w:lang w:val="hy-AM"/>
        </w:rPr>
        <w:t xml:space="preserve">որոշմամբ գտել է, որ սույն գործը ենթակա չէ </w:t>
      </w:r>
      <w:r w:rsidRPr="00B66C7A">
        <w:rPr>
          <w:rFonts w:ascii="GHEA Mariam" w:hAnsi="GHEA Mariam"/>
          <w:lang w:val="hy-AM"/>
        </w:rPr>
        <w:t xml:space="preserve">Երևան քաղաքի առաջին ատյանի ընդհանուր իրավասության քաղաքացիական դատարանին </w:t>
      </w:r>
      <w:r w:rsidRPr="00B66C7A">
        <w:rPr>
          <w:rFonts w:ascii="GHEA Mariam" w:hAnsi="GHEA Mariam" w:cs="Sylfaen"/>
          <w:lang w:val="hy-AM"/>
        </w:rPr>
        <w:t xml:space="preserve">և </w:t>
      </w:r>
      <w:r w:rsidRPr="00B66C7A">
        <w:rPr>
          <w:rFonts w:ascii="GHEA Mariam" w:hAnsi="GHEA Mariam"/>
          <w:lang w:val="hy-AM"/>
        </w:rPr>
        <w:t>այդ առնչությամբ դիմել</w:t>
      </w:r>
      <w:r w:rsidRPr="00B66C7A">
        <w:rPr>
          <w:rFonts w:ascii="GHEA Mariam" w:eastAsia="MS Mincho" w:hAnsi="GHEA Mariam" w:cs="Cambria Math"/>
          <w:lang w:val="hy-AM"/>
        </w:rPr>
        <w:t xml:space="preserve"> է </w:t>
      </w:r>
      <w:r w:rsidRPr="00B66C7A">
        <w:rPr>
          <w:rFonts w:ascii="GHEA Mariam" w:hAnsi="GHEA Mariam" w:cs="Sylfaen"/>
          <w:lang w:val="hy-AM"/>
        </w:rPr>
        <w:t>ՀՀ</w:t>
      </w:r>
      <w:r w:rsidRPr="00B66C7A">
        <w:rPr>
          <w:rFonts w:ascii="GHEA Mariam" w:eastAsia="MS Mincho" w:hAnsi="GHEA Mariam" w:cs="Cambria Math"/>
          <w:lang w:val="hy-AM"/>
        </w:rPr>
        <w:t xml:space="preserve"> Վճռաբեկ դատարանի նախագահին՝ նշելով հետևյալը. </w:t>
      </w:r>
      <w:r w:rsidRPr="003521A2">
        <w:rPr>
          <w:rFonts w:ascii="GHEA Mariam" w:eastAsia="MS Mincho" w:hAnsi="GHEA Mariam" w:cs="Cambria Math"/>
          <w:i/>
          <w:lang w:val="hy-AM"/>
        </w:rPr>
        <w:t>«(</w:t>
      </w:r>
      <w:r w:rsidRPr="00B66C7A">
        <w:rPr>
          <w:rFonts w:ascii="GHEA Mariam" w:eastAsia="MS Mincho" w:hAnsi="GHEA Mariam" w:cs="Cambria Math"/>
          <w:i/>
          <w:lang w:val="hy-AM"/>
        </w:rPr>
        <w:t>…)</w:t>
      </w:r>
      <w:r w:rsidR="00154D39">
        <w:rPr>
          <w:rFonts w:ascii="GHEA Mariam" w:eastAsia="MS Mincho" w:hAnsi="GHEA Mariam" w:cs="Cambria Math"/>
          <w:i/>
          <w:lang w:val="hy-AM"/>
        </w:rPr>
        <w:t xml:space="preserve"> </w:t>
      </w:r>
      <w:r w:rsidR="003521A2" w:rsidRPr="003521A2">
        <w:rPr>
          <w:rFonts w:ascii="GHEA Mariam" w:eastAsia="MS Mincho" w:hAnsi="GHEA Mariam" w:cs="Cambria Math"/>
          <w:i/>
          <w:lang w:val="hy-AM"/>
        </w:rPr>
        <w:t xml:space="preserve">Տվյալ դեպքում, ՀՀ վարչապետի </w:t>
      </w:r>
      <w:r w:rsidR="00D30370">
        <w:rPr>
          <w:rFonts w:ascii="GHEA Mariam" w:eastAsia="MS Mincho" w:hAnsi="GHEA Mariam" w:cs="Cambria Math"/>
          <w:i/>
          <w:lang w:val="hy-AM"/>
        </w:rPr>
        <w:t>«</w:t>
      </w:r>
      <w:r w:rsidR="003521A2" w:rsidRPr="003521A2">
        <w:rPr>
          <w:rFonts w:ascii="GHEA Mariam" w:eastAsia="MS Mincho" w:hAnsi="GHEA Mariam" w:cs="Cambria Math"/>
          <w:i/>
          <w:lang w:val="hy-AM"/>
        </w:rPr>
        <w:t>ՀՀ ներքին գործերի նախարարության կանոնադրությունը հաստատելու մասին</w:t>
      </w:r>
      <w:r w:rsidR="00D30370">
        <w:rPr>
          <w:rFonts w:ascii="GHEA Mariam" w:eastAsia="MS Mincho" w:hAnsi="GHEA Mariam" w:cs="Cambria Math"/>
          <w:i/>
          <w:lang w:val="hy-AM"/>
        </w:rPr>
        <w:t>»</w:t>
      </w:r>
      <w:r w:rsidR="003521A2" w:rsidRPr="003521A2">
        <w:rPr>
          <w:rFonts w:ascii="GHEA Mariam" w:eastAsia="MS Mincho" w:hAnsi="GHEA Mariam" w:cs="Cambria Math"/>
          <w:i/>
          <w:lang w:val="hy-AM"/>
        </w:rPr>
        <w:t xml:space="preserve"> 14.03.2023 թվականի թիվ 270-Լ որոշումը, որով ամրագրված դրույթների պահանջներին </w:t>
      </w:r>
      <w:r w:rsidR="003521A2" w:rsidRPr="003521A2">
        <w:rPr>
          <w:rFonts w:ascii="GHEA Mariam" w:eastAsia="MS Mincho" w:hAnsi="GHEA Mariam" w:cs="Cambria Math"/>
          <w:i/>
          <w:lang w:val="hy-AM"/>
        </w:rPr>
        <w:lastRenderedPageBreak/>
        <w:t>համապատասխան նախարարության կառավարման և ղեկավարման իրականացումը պատկանում է հանրային իրավունքին, իսկ ՀՀ ներքին գործերի նախարարության գլխավոր քարտուղարի թիվ 897-Ա հրամանն ուղղված է ՀՀ ներքին գործերի նախարարության կառավարման և ղեկավարմանը, որն իրացվել է ՀՀ ներքին գործերի նախարարության գլխավոր քարտուղարի կողմից ընդունված անհատական հրամանի տեսքով:</w:t>
      </w:r>
    </w:p>
    <w:p w14:paraId="7570D399" w14:textId="77777777" w:rsidR="00DD4E45" w:rsidRDefault="003521A2" w:rsidP="007C59B9">
      <w:pPr>
        <w:tabs>
          <w:tab w:val="left" w:pos="9781"/>
        </w:tabs>
        <w:spacing w:line="360" w:lineRule="auto"/>
        <w:ind w:right="-2" w:firstLine="567"/>
        <w:jc w:val="both"/>
        <w:rPr>
          <w:rFonts w:ascii="GHEA Mariam" w:eastAsia="MS Mincho" w:hAnsi="GHEA Mariam" w:cs="Cambria Math"/>
          <w:i/>
          <w:lang w:val="hy-AM"/>
        </w:rPr>
      </w:pPr>
      <w:r w:rsidRPr="003521A2">
        <w:rPr>
          <w:rFonts w:ascii="GHEA Mariam" w:eastAsia="MS Mincho" w:hAnsi="GHEA Mariam" w:cs="Cambria Math"/>
          <w:i/>
          <w:lang w:val="hy-AM"/>
        </w:rPr>
        <w:t>Այլ կերպ ասած՝ ներկա պարագայում առկա է հանրային վեճից բխող իրավահարաբերություն և աշխատանքային պայամանագիրը լուծելու մասին հրամանը կայացվել է ՀՀ ներքին գործերի նախարարության գլխավոր քարտուղարի կողմից հանրային իշխանական լիազորությունների իրացման արդյունքում և ուղղված է եղել ՀՀ վարչապետի վերը նշված որոշմամբ ամրագրված կանոնների պահպանմանը:</w:t>
      </w:r>
    </w:p>
    <w:p w14:paraId="3B659540" w14:textId="77777777" w:rsidR="00DD4E45" w:rsidRDefault="003521A2" w:rsidP="007C59B9">
      <w:pPr>
        <w:tabs>
          <w:tab w:val="left" w:pos="9781"/>
        </w:tabs>
        <w:spacing w:line="360" w:lineRule="auto"/>
        <w:ind w:right="-2" w:firstLine="567"/>
        <w:jc w:val="both"/>
        <w:rPr>
          <w:rFonts w:ascii="GHEA Mariam" w:eastAsia="MS Mincho" w:hAnsi="GHEA Mariam" w:cs="Cambria Math"/>
          <w:i/>
          <w:lang w:val="hy-AM"/>
        </w:rPr>
      </w:pPr>
      <w:r w:rsidRPr="003521A2">
        <w:rPr>
          <w:rFonts w:ascii="GHEA Mariam" w:eastAsia="MS Mincho" w:hAnsi="GHEA Mariam" w:cs="Cambria Math"/>
          <w:i/>
          <w:lang w:val="hy-AM"/>
        </w:rPr>
        <w:t>Բացի վերոգրյալից՝ քննարկման առարկա վեճի հանրային բնույթ կրելը հիմնավորվում է նաև հիմք ընդունելով այն հանգամանքը, որ ըստ գործում առկա փաստերի՝ կողմերը չեն գտնվում իրավահավասար հարաբերություններում, վերջիններիս միջև առկա չէ մասնավոր վեճ և այն մասնավոր հարաբերությունից տարանջատված է թե սուբյեկտային կազմով, թե բովանդակությամբ և թե օբյեկտով:</w:t>
      </w:r>
      <w:r w:rsidR="00DD4E45">
        <w:rPr>
          <w:rFonts w:ascii="GHEA Mariam" w:eastAsia="MS Mincho" w:hAnsi="GHEA Mariam" w:cs="Cambria Math"/>
          <w:i/>
          <w:lang w:val="hy-AM"/>
        </w:rPr>
        <w:t xml:space="preserve"> </w:t>
      </w:r>
      <w:r w:rsidRPr="003521A2">
        <w:rPr>
          <w:rFonts w:ascii="GHEA Mariam" w:eastAsia="MS Mincho" w:hAnsi="GHEA Mariam" w:cs="Cambria Math"/>
          <w:i/>
          <w:lang w:val="hy-AM"/>
        </w:rPr>
        <w:t>Ավելին՝ մասնավոր հարաբերությունները կարգավորող նորմերը կանոնակարգում են մասնավոր սուբյեկտների միջև ծագած հարաբերությունները, որի ընթացքում պետության ներգրավվածությունն ավելի սահմանափակված է, որը սույն գործի շրջանակներում բացակայում է:</w:t>
      </w:r>
    </w:p>
    <w:p w14:paraId="2E172073" w14:textId="77777777" w:rsidR="00DD4E45" w:rsidRDefault="003521A2" w:rsidP="00DD4E45">
      <w:pPr>
        <w:tabs>
          <w:tab w:val="left" w:pos="9781"/>
        </w:tabs>
        <w:spacing w:line="360" w:lineRule="auto"/>
        <w:ind w:right="-2" w:firstLine="567"/>
        <w:jc w:val="both"/>
        <w:rPr>
          <w:rFonts w:ascii="GHEA Mariam" w:eastAsia="MS Mincho" w:hAnsi="GHEA Mariam" w:cs="Cambria Math"/>
          <w:i/>
          <w:lang w:val="hy-AM"/>
        </w:rPr>
      </w:pPr>
      <w:r w:rsidRPr="003521A2">
        <w:rPr>
          <w:rFonts w:ascii="GHEA Mariam" w:eastAsia="MS Mincho" w:hAnsi="GHEA Mariam" w:cs="Cambria Math"/>
          <w:i/>
          <w:lang w:val="hy-AM"/>
        </w:rPr>
        <w:t>Սույն վարչական գործով մի կողմ է հանդիսանում ՀՀ ներքին գործերի նախարարությունը, որն իր հանրային իշխանական լիազորությունների իրացման արդյունքում ապահովում է այլ սուբյեկտների ենթարկվածությունը, այսինքն գործ ունենք վերադասության և ստորադասության հարաբերությունների հետ: Տվյալ դեպքում դա դրսևորվում է ՀՀ ներքին գործերի նախարարության գլխավոր քարտուղարի կողմից ընդունված թիվ 897-Ա հրամանով:</w:t>
      </w:r>
    </w:p>
    <w:p w14:paraId="188ED911" w14:textId="58757BB1" w:rsidR="00DD4E45" w:rsidRDefault="003521A2" w:rsidP="00DD4E45">
      <w:pPr>
        <w:tabs>
          <w:tab w:val="left" w:pos="9781"/>
        </w:tabs>
        <w:spacing w:line="360" w:lineRule="auto"/>
        <w:ind w:right="-2" w:firstLine="567"/>
        <w:jc w:val="both"/>
        <w:rPr>
          <w:rFonts w:ascii="GHEA Mariam" w:eastAsia="MS Mincho" w:hAnsi="GHEA Mariam" w:cs="Cambria Math"/>
          <w:i/>
          <w:lang w:val="hy-AM"/>
        </w:rPr>
      </w:pPr>
      <w:r w:rsidRPr="003521A2">
        <w:rPr>
          <w:rFonts w:ascii="GHEA Mariam" w:eastAsia="MS Mincho" w:hAnsi="GHEA Mariam" w:cs="Cambria Math"/>
          <w:i/>
          <w:lang w:val="hy-AM"/>
        </w:rPr>
        <w:t>(</w:t>
      </w:r>
      <w:r w:rsidRPr="00B66C7A">
        <w:rPr>
          <w:rFonts w:ascii="GHEA Mariam" w:eastAsia="MS Mincho" w:hAnsi="GHEA Mariam" w:cs="Cambria Math"/>
          <w:i/>
          <w:lang w:val="hy-AM"/>
        </w:rPr>
        <w:t>…)</w:t>
      </w:r>
    </w:p>
    <w:p w14:paraId="21045E2E" w14:textId="27276F63" w:rsidR="00491AB9" w:rsidRPr="00DD4E45" w:rsidRDefault="003521A2" w:rsidP="00DD4E45">
      <w:pPr>
        <w:tabs>
          <w:tab w:val="left" w:pos="9781"/>
        </w:tabs>
        <w:spacing w:line="360" w:lineRule="auto"/>
        <w:ind w:right="-2" w:firstLine="567"/>
        <w:jc w:val="both"/>
        <w:rPr>
          <w:rFonts w:ascii="GHEA Mariam" w:eastAsia="MS Mincho" w:hAnsi="GHEA Mariam" w:cs="Cambria Math"/>
          <w:i/>
          <w:lang w:val="hy-AM"/>
        </w:rPr>
      </w:pPr>
      <w:r w:rsidRPr="003521A2">
        <w:rPr>
          <w:rFonts w:ascii="GHEA Mariam" w:eastAsia="MS Mincho" w:hAnsi="GHEA Mariam" w:cs="Cambria Math"/>
          <w:i/>
          <w:lang w:val="hy-AM"/>
        </w:rPr>
        <w:lastRenderedPageBreak/>
        <w:t xml:space="preserve">Վերոգրյալ նորմերի բովանդակային վերլուծության համատեքստում դատարանը գտնում է, որ ՀՀ ներքին գործերի նախարարության գլխավոր քարտուղարի թիվ 897-Ա հրամանը վիճարկելու հայցը բխում է դեռևս ուժը չկորցրած ՀՀ վարչական դատավարության օրենսգրքի 10-րդ հոդվածի և դեռևս ուժի մեջ չմտած ՀՀ քաղաքացիական դատավարության օրենսգրքի 210-րդ հոդվածի դրույթներից, ուստի դատարանի համոզմամբ հանրային կամ այլընտրանքային ծառայության անցնելու, այն իրականացնելու, ծառայությունից ազատելու և կարգապահական պատասխանատվության ենթարկելու հետ կապված վեճերով հայցադիմումները առաջին ատյանի դատարան կարող են ներկայացվել </w:t>
      </w:r>
      <w:r w:rsidR="003014B9">
        <w:rPr>
          <w:rFonts w:ascii="GHEA Mariam" w:eastAsia="MS Mincho" w:hAnsi="GHEA Mariam" w:cs="Cambria Math"/>
          <w:i/>
          <w:lang w:val="hy-AM"/>
        </w:rPr>
        <w:t>«</w:t>
      </w:r>
      <w:r w:rsidRPr="003521A2">
        <w:rPr>
          <w:rFonts w:ascii="GHEA Mariam" w:eastAsia="MS Mincho" w:hAnsi="GHEA Mariam" w:cs="Cambria Math"/>
          <w:i/>
          <w:lang w:val="hy-AM"/>
        </w:rPr>
        <w:t>ՀՀ քաղաքացիական դատավարության օրենսգրքում փոփոխություն և լրացումներ կատարելու մասին</w:t>
      </w:r>
      <w:r w:rsidR="003014B9">
        <w:rPr>
          <w:rFonts w:ascii="GHEA Mariam" w:eastAsia="MS Mincho" w:hAnsi="GHEA Mariam" w:cs="Cambria Math"/>
          <w:i/>
          <w:lang w:val="hy-AM"/>
        </w:rPr>
        <w:t>»</w:t>
      </w:r>
      <w:r w:rsidRPr="003521A2">
        <w:rPr>
          <w:rFonts w:ascii="GHEA Mariam" w:eastAsia="MS Mincho" w:hAnsi="GHEA Mariam" w:cs="Cambria Math"/>
          <w:i/>
          <w:lang w:val="hy-AM"/>
        </w:rPr>
        <w:t xml:space="preserve"> ՀՀ օրենքի ուժի մեջ մտնելուց՝ 2025 թվականի հունվարի 1-ից հետո</w:t>
      </w:r>
      <w:r w:rsidR="00491AB9" w:rsidRPr="00B66C7A">
        <w:rPr>
          <w:rFonts w:ascii="GHEA Mariam" w:hAnsi="GHEA Mariam" w:cs="Sylfaen"/>
          <w:i/>
          <w:lang w:val="hy-AM"/>
        </w:rPr>
        <w:t>»</w:t>
      </w:r>
      <w:r w:rsidR="00491AB9" w:rsidRPr="00B66C7A">
        <w:rPr>
          <w:rStyle w:val="a5"/>
          <w:rFonts w:ascii="GHEA Mariam" w:eastAsia="MS Mincho" w:hAnsi="GHEA Mariam" w:cs="Cambria Math"/>
          <w:i/>
          <w:lang w:val="hy-AM"/>
        </w:rPr>
        <w:footnoteReference w:id="2"/>
      </w:r>
      <w:r w:rsidR="00491AB9" w:rsidRPr="00B66C7A">
        <w:rPr>
          <w:rFonts w:ascii="GHEA Mariam" w:eastAsia="MS Mincho" w:hAnsi="GHEA Mariam" w:cs="Cambria Math"/>
          <w:lang w:val="hy-AM"/>
        </w:rPr>
        <w:t>:</w:t>
      </w:r>
    </w:p>
    <w:p w14:paraId="3F9DCF45" w14:textId="77777777" w:rsidR="00491AB9" w:rsidRPr="00B66C7A" w:rsidRDefault="00491AB9" w:rsidP="00491AB9">
      <w:pPr>
        <w:spacing w:line="360" w:lineRule="auto"/>
        <w:ind w:right="-2" w:firstLine="567"/>
        <w:jc w:val="both"/>
        <w:rPr>
          <w:rFonts w:ascii="GHEA Mariam" w:hAnsi="GHEA Mariam" w:cs="Sylfaen"/>
          <w:color w:val="000000"/>
          <w:lang w:val="hy-AM" w:eastAsia="ru-RU"/>
        </w:rPr>
      </w:pPr>
      <w:r w:rsidRPr="00B66C7A">
        <w:rPr>
          <w:rFonts w:ascii="GHEA Mariam" w:eastAsia="MS Mincho" w:hAnsi="GHEA Mariam" w:cs="Cambria Math"/>
          <w:lang w:val="hy-AM"/>
        </w:rPr>
        <w:t xml:space="preserve">  </w:t>
      </w:r>
    </w:p>
    <w:p w14:paraId="24256BA0" w14:textId="77777777" w:rsidR="00491AB9" w:rsidRPr="00B66C7A" w:rsidRDefault="00491AB9" w:rsidP="00491AB9">
      <w:pPr>
        <w:spacing w:line="360" w:lineRule="auto"/>
        <w:ind w:right="-2" w:firstLine="567"/>
        <w:jc w:val="both"/>
        <w:rPr>
          <w:rFonts w:ascii="GHEA Mariam" w:hAnsi="GHEA Mariam"/>
          <w:b/>
          <w:i/>
          <w:lang w:val="hy-AM"/>
        </w:rPr>
      </w:pPr>
      <w:r w:rsidRPr="00B66C7A">
        <w:rPr>
          <w:rFonts w:ascii="GHEA Mariam" w:hAnsi="GHEA Mariam"/>
          <w:b/>
          <w:iCs/>
          <w:u w:val="single"/>
          <w:lang w:val="hy-AM"/>
        </w:rPr>
        <w:t>Սույն որոշման հիմնավորումները և եզրահանգումը</w:t>
      </w:r>
      <w:r w:rsidRPr="00B66C7A">
        <w:rPr>
          <w:rFonts w:ascii="GHEA Mariam" w:hAnsi="GHEA Mariam"/>
          <w:b/>
          <w:iCs/>
          <w:lang w:val="hy-AM"/>
        </w:rPr>
        <w:t>.</w:t>
      </w:r>
    </w:p>
    <w:p w14:paraId="4A9E9FA2" w14:textId="0C3AEF37" w:rsidR="00491AB9" w:rsidRPr="00B66C7A" w:rsidRDefault="00491AB9" w:rsidP="00BF3E43">
      <w:pPr>
        <w:spacing w:line="360" w:lineRule="auto"/>
        <w:ind w:right="-2" w:firstLine="567"/>
        <w:jc w:val="both"/>
        <w:rPr>
          <w:rFonts w:ascii="GHEA Mariam" w:hAnsi="GHEA Mariam" w:cs="Sylfaen"/>
          <w:i/>
          <w:lang w:val="hy-AM"/>
        </w:rPr>
      </w:pPr>
      <w:r w:rsidRPr="00B66C7A">
        <w:rPr>
          <w:rFonts w:ascii="GHEA Mariam" w:hAnsi="GHEA Mariam"/>
          <w:lang w:val="hy-AM"/>
        </w:rPr>
        <w:t xml:space="preserve">7. </w:t>
      </w:r>
      <w:r w:rsidRPr="00B66C7A">
        <w:rPr>
          <w:rFonts w:ascii="GHEA Mariam" w:hAnsi="GHEA Mariam" w:cs="Sylfaen"/>
          <w:lang w:val="hy-AM"/>
        </w:rPr>
        <w:t>Սույն գործով բարձրացված իրավական հարցը հետևյալն է.</w:t>
      </w:r>
      <w:r w:rsidRPr="00B66C7A">
        <w:rPr>
          <w:rFonts w:ascii="GHEA Mariam" w:hAnsi="GHEA Mariam"/>
          <w:i/>
          <w:lang w:val="hy-AM"/>
        </w:rPr>
        <w:t xml:space="preserve"> </w:t>
      </w:r>
      <w:r w:rsidRPr="00B66C7A">
        <w:rPr>
          <w:rFonts w:ascii="GHEA Mariam" w:hAnsi="GHEA Mariam" w:cs="Sylfaen"/>
          <w:i/>
          <w:lang w:val="hy-AM"/>
        </w:rPr>
        <w:t xml:space="preserve">հիմնավո՞ր է արդյոք Երևան քաղաքի առաջին ատյանի ընդհանուր իրավասության քաղաքացիական դատարանի հետևությունն այն մասին, որ թիվ </w:t>
      </w:r>
      <w:r w:rsidR="005024C8" w:rsidRPr="005024C8">
        <w:rPr>
          <w:rFonts w:ascii="GHEA Mariam" w:hAnsi="GHEA Mariam"/>
          <w:i/>
          <w:iCs/>
          <w:lang w:val="hy-AM"/>
        </w:rPr>
        <w:t>ՎԴ/</w:t>
      </w:r>
      <w:r w:rsidR="00FB0B2F">
        <w:rPr>
          <w:rFonts w:ascii="GHEA Mariam" w:hAnsi="GHEA Mariam"/>
          <w:i/>
          <w:iCs/>
          <w:lang w:val="hy-AM"/>
        </w:rPr>
        <w:t>9179/05/23</w:t>
      </w:r>
      <w:r w:rsidRPr="00B66C7A">
        <w:rPr>
          <w:rFonts w:ascii="GHEA Mariam" w:hAnsi="GHEA Mariam" w:cs="Sylfaen"/>
          <w:i/>
          <w:lang w:val="hy-AM"/>
        </w:rPr>
        <w:t xml:space="preserve"> գործն ըստ </w:t>
      </w:r>
      <w:r w:rsidR="00BF3E43" w:rsidRPr="00BF3E43">
        <w:rPr>
          <w:rFonts w:ascii="GHEA Mariam" w:hAnsi="GHEA Mariam" w:cs="Sylfaen"/>
          <w:i/>
          <w:lang w:val="hy-AM"/>
        </w:rPr>
        <w:t>Ավետիս Սահակյան</w:t>
      </w:r>
      <w:r w:rsidR="00BF3E43">
        <w:rPr>
          <w:rFonts w:ascii="GHEA Mariam" w:hAnsi="GHEA Mariam" w:cs="Sylfaen"/>
          <w:i/>
          <w:lang w:val="hy-AM"/>
        </w:rPr>
        <w:t xml:space="preserve">ի հայցի </w:t>
      </w:r>
      <w:r w:rsidR="00BF3E43" w:rsidRPr="00BF3E43">
        <w:rPr>
          <w:rFonts w:ascii="GHEA Mariam" w:hAnsi="GHEA Mariam" w:cs="Sylfaen"/>
          <w:i/>
          <w:lang w:val="hy-AM"/>
        </w:rPr>
        <w:t xml:space="preserve">ընդդեմ ՀՀ ներքին գործերի նախարարության՝ ՀՀ ՆԳՆ գլխավոր քարտուղարի թիվ 897-Ա հրամանն անվավեր ճանաչելու, որպես հետևանք՝ Ավետիս Սահակյանին զբաղեցրած պաշտոնում վերականգնելու, </w:t>
      </w:r>
      <w:r w:rsidR="00F02C7B">
        <w:rPr>
          <w:rFonts w:ascii="GHEA Mariam" w:hAnsi="GHEA Mariam" w:cs="Sylfaen"/>
          <w:i/>
          <w:lang w:val="hy-AM"/>
        </w:rPr>
        <w:t>Ավետիս Սահակյան</w:t>
      </w:r>
      <w:r w:rsidR="00BF3E43" w:rsidRPr="00BF3E43">
        <w:rPr>
          <w:rFonts w:ascii="GHEA Mariam" w:hAnsi="GHEA Mariam" w:cs="Sylfaen"/>
          <w:i/>
          <w:lang w:val="hy-AM"/>
        </w:rPr>
        <w:t xml:space="preserve">ի հետ անորոշ ժամկետով աշխատանքային պայմանագիր կնքելու, նրա օգտին ՀՀ ՆԳՆ-ից նրա՝ հարկադիր պարապուրդի ամբողջ ժամանակահատվածի համար աշխատավարձ բռնագանձելու, աշխատանքային հարաբերությունների վերականգման անհնարինության դեպքում՝ ՀՀ ՆԳՆ-ին հարկադիր պարապուրդի ամբողջ ժամանակահատվածի համար՝ սկսած 2023 թվականի հոկտեմբերի 1-ից միջին աշխատավարձի չափով հատուցում՝ մինչև դատարանի վճիռն օրինական ուժի մեջ մտնելը, և աշխատողին չվերականգնելու դիմաց հատուցում՝ ոչ պակաս քան միջին աշխատավարձի, բայց ոչ ավելի, քան միջին աշխատավարձի տասներկուպատիկի </w:t>
      </w:r>
      <w:r w:rsidR="00BF3E43" w:rsidRPr="00BF3E43">
        <w:rPr>
          <w:rFonts w:ascii="GHEA Mariam" w:hAnsi="GHEA Mariam" w:cs="Sylfaen"/>
          <w:i/>
          <w:lang w:val="hy-AM"/>
        </w:rPr>
        <w:lastRenderedPageBreak/>
        <w:t>չափով վճարելուն պարտավորեցնելու պահանջների մասին</w:t>
      </w:r>
      <w:r w:rsidRPr="00B66C7A">
        <w:rPr>
          <w:rFonts w:ascii="GHEA Mariam" w:hAnsi="GHEA Mariam" w:cs="Sylfaen"/>
          <w:i/>
          <w:lang w:val="hy-AM"/>
        </w:rPr>
        <w:t>, ենթակա չէ Երևան քաղաքի առաջին ատյանի ընդհանուր իրավասության քաղաքացիական դատարանին։</w:t>
      </w:r>
    </w:p>
    <w:p w14:paraId="425EE0C5" w14:textId="77777777" w:rsidR="00491AB9" w:rsidRPr="00B66C7A" w:rsidRDefault="00491AB9" w:rsidP="00491AB9">
      <w:pPr>
        <w:spacing w:line="360" w:lineRule="auto"/>
        <w:ind w:right="-2" w:firstLine="567"/>
        <w:jc w:val="both"/>
        <w:rPr>
          <w:rFonts w:ascii="GHEA Mariam" w:hAnsi="GHEA Mariam" w:cs="Sylfaen"/>
          <w:i/>
          <w:lang w:val="hy-AM"/>
        </w:rPr>
      </w:pPr>
      <w:r w:rsidRPr="00B66C7A">
        <w:rPr>
          <w:rFonts w:ascii="GHEA Mariam" w:hAnsi="GHEA Mariam"/>
          <w:lang w:val="hy-AM"/>
        </w:rPr>
        <w:t>8.</w:t>
      </w:r>
      <w:r w:rsidRPr="00B66C7A">
        <w:rPr>
          <w:rFonts w:ascii="GHEA Mariam" w:hAnsi="GHEA Mariam" w:cs="Sylfaen"/>
          <w:lang w:val="hy-AM"/>
        </w:rPr>
        <w:t xml:space="preserve"> «Հայաստանի Հանրապետության դատական օրենսգիրք» ՀՀ սահմանադրական օրենքի 2-րդ հոդվածի 3-րդ մասի 1-ին կետի համաձայն՝ </w:t>
      </w:r>
      <w:r w:rsidRPr="00B66C7A">
        <w:rPr>
          <w:rFonts w:ascii="GHEA Mariam" w:hAnsi="GHEA Mariam" w:cs="Sylfaen"/>
          <w:i/>
          <w:lang w:val="hy-AM"/>
        </w:rPr>
        <w:t xml:space="preserve">«Մասնագիտացված դատարաններն են՝ </w:t>
      </w:r>
    </w:p>
    <w:p w14:paraId="4CE1B404" w14:textId="77777777" w:rsidR="00491AB9" w:rsidRPr="00B66C7A" w:rsidRDefault="00491AB9" w:rsidP="00491AB9">
      <w:pPr>
        <w:spacing w:line="360" w:lineRule="auto"/>
        <w:ind w:right="-2" w:firstLine="567"/>
        <w:jc w:val="both"/>
        <w:rPr>
          <w:rFonts w:ascii="GHEA Mariam" w:hAnsi="GHEA Mariam" w:cs="Sylfaen"/>
          <w:i/>
          <w:lang w:val="hy-AM"/>
        </w:rPr>
      </w:pPr>
      <w:r w:rsidRPr="00B66C7A">
        <w:rPr>
          <w:rFonts w:ascii="GHEA Mariam" w:hAnsi="GHEA Mariam" w:cs="Sylfaen"/>
          <w:i/>
          <w:lang w:val="hy-AM"/>
        </w:rPr>
        <w:t>1) վարչական դատարանը. (...)»:</w:t>
      </w:r>
    </w:p>
    <w:p w14:paraId="09C3DE1D" w14:textId="77777777" w:rsidR="00491AB9" w:rsidRPr="00B66C7A" w:rsidRDefault="00491AB9" w:rsidP="00491AB9">
      <w:pPr>
        <w:spacing w:line="360" w:lineRule="auto"/>
        <w:ind w:right="-2" w:firstLine="567"/>
        <w:jc w:val="both"/>
        <w:rPr>
          <w:rFonts w:ascii="GHEA Mariam" w:hAnsi="GHEA Mariam" w:cs="Sylfaen"/>
          <w:i/>
          <w:lang w:val="hy-AM"/>
        </w:rPr>
      </w:pPr>
      <w:r w:rsidRPr="00B66C7A">
        <w:rPr>
          <w:rFonts w:ascii="GHEA Mariam" w:hAnsi="GHEA Mariam" w:cs="Sylfaen"/>
          <w:lang w:val="hy-AM"/>
        </w:rPr>
        <w:t xml:space="preserve">Նույն օրենքի 20-րդ հոդվածի 1-ին մասի համաձայն` </w:t>
      </w:r>
      <w:r w:rsidRPr="00B66C7A">
        <w:rPr>
          <w:rFonts w:ascii="GHEA Mariam" w:hAnsi="GHEA Mariam" w:cs="Sylfaen"/>
          <w:i/>
          <w:lang w:val="hy-AM"/>
        </w:rPr>
        <w:t>«Առաջին ատյանի ընդհանուր իրավասության դատարանը քննում է դատական կարգով քննության ենթակա բոլոր գործերը, բացառությամբ մասնագիտացված դատարանների ենթակայությանը վերապահված գործերի»:</w:t>
      </w:r>
    </w:p>
    <w:p w14:paraId="3A2CBE26" w14:textId="77777777" w:rsidR="00491AB9" w:rsidRPr="00B66C7A" w:rsidRDefault="00491AB9" w:rsidP="00491AB9">
      <w:pPr>
        <w:spacing w:line="360" w:lineRule="auto"/>
        <w:ind w:right="-2" w:firstLine="567"/>
        <w:jc w:val="both"/>
        <w:rPr>
          <w:rFonts w:ascii="GHEA Mariam" w:hAnsi="GHEA Mariam" w:cs="Sylfaen"/>
          <w:i/>
          <w:lang w:val="hy-AM"/>
        </w:rPr>
      </w:pPr>
      <w:r w:rsidRPr="00B66C7A">
        <w:rPr>
          <w:rFonts w:ascii="GHEA Mariam" w:hAnsi="GHEA Mariam" w:cs="Sylfaen"/>
          <w:lang w:val="hy-AM"/>
        </w:rPr>
        <w:t xml:space="preserve">Նշված օրենքի 24-րդ հոդվածի 1-ին մասի համաձայն՝ </w:t>
      </w:r>
      <w:r w:rsidRPr="00B66C7A">
        <w:rPr>
          <w:rFonts w:ascii="GHEA Mariam" w:hAnsi="GHEA Mariam" w:cs="Sylfaen"/>
          <w:i/>
          <w:iCs/>
          <w:color w:val="000000"/>
          <w:lang w:val="hy-AM" w:eastAsia="ru-RU"/>
        </w:rPr>
        <w:t>«Վարչական դատարանին են ենթակա Հայաստանի Հանրապետության վարչական դատավարության օրենսգրքով նախատեսված գործերը»:</w:t>
      </w:r>
    </w:p>
    <w:p w14:paraId="618799CF" w14:textId="77777777" w:rsidR="00491AB9" w:rsidRPr="00B66C7A" w:rsidRDefault="00491AB9" w:rsidP="00491AB9">
      <w:pPr>
        <w:spacing w:line="360" w:lineRule="auto"/>
        <w:ind w:right="-2" w:firstLine="567"/>
        <w:jc w:val="both"/>
        <w:rPr>
          <w:rFonts w:ascii="GHEA Mariam" w:hAnsi="GHEA Mariam" w:cs="Sylfaen"/>
          <w:i/>
          <w:lang w:val="hy-AM"/>
        </w:rPr>
      </w:pPr>
      <w:r w:rsidRPr="00B66C7A">
        <w:rPr>
          <w:rFonts w:ascii="GHEA Mariam" w:hAnsi="GHEA Mariam" w:cs="Sylfaen"/>
          <w:lang w:val="hy-AM"/>
        </w:rPr>
        <w:t xml:space="preserve">ՀՀ քաղաքացիական դատավարության օրենսգրքի 18-րդ հոդվածի 1-ին մասի համաձայն` </w:t>
      </w:r>
      <w:r w:rsidRPr="00B66C7A">
        <w:rPr>
          <w:rFonts w:ascii="GHEA Mariam" w:hAnsi="GHEA Mariam" w:cs="Sylfaen"/>
          <w:i/>
          <w:lang w:val="hy-AM"/>
        </w:rPr>
        <w:t>«Քաղաքացիական գործերը ենթակա են քննության առաջին ատյանի դատարանում, բացառությամբ «Սնանկության մասին» Հայաստանի Հանրապետության օրենքով նախատեսված դեպքերի և հակակոռուպցիոն դատարանին ենթակա գործերի»:</w:t>
      </w:r>
    </w:p>
    <w:p w14:paraId="2A248A85" w14:textId="77777777" w:rsidR="00491AB9" w:rsidRPr="00B66C7A" w:rsidRDefault="00491AB9" w:rsidP="00491AB9">
      <w:pPr>
        <w:spacing w:line="360" w:lineRule="auto"/>
        <w:ind w:right="-2" w:firstLine="567"/>
        <w:jc w:val="both"/>
        <w:rPr>
          <w:rFonts w:ascii="GHEA Mariam" w:hAnsi="GHEA Mariam" w:cs="Sylfaen"/>
          <w:i/>
          <w:lang w:val="hy-AM"/>
        </w:rPr>
      </w:pPr>
      <w:r w:rsidRPr="00B66C7A">
        <w:rPr>
          <w:rFonts w:ascii="GHEA Mariam" w:hAnsi="GHEA Mariam" w:cs="Sylfaen"/>
          <w:lang w:val="hy-AM"/>
        </w:rPr>
        <w:t xml:space="preserve">Նույն հոդվածի 2-րդ մասի համաձայն՝ </w:t>
      </w:r>
      <w:r w:rsidRPr="00B66C7A">
        <w:rPr>
          <w:rFonts w:ascii="GHEA Mariam" w:hAnsi="GHEA Mariam" w:cs="Sylfaen"/>
          <w:i/>
          <w:lang w:val="hy-AM"/>
        </w:rPr>
        <w:t>«Քաղաքացիական են համարվում իրավունքի մասին վեճի հետ կապված բոլոր գործերը, բացառությամբ Հայաստանի Հանրապետության վարչական դատարանի (…) կամ Սահմանադրական դատարանի իրավասությանը վերապահված գործերի»:</w:t>
      </w:r>
    </w:p>
    <w:p w14:paraId="56E2CE81" w14:textId="77777777" w:rsidR="00491AB9" w:rsidRPr="00B66C7A" w:rsidRDefault="00491AB9" w:rsidP="00491AB9">
      <w:pPr>
        <w:spacing w:line="360" w:lineRule="auto"/>
        <w:ind w:right="-2" w:firstLine="567"/>
        <w:jc w:val="both"/>
        <w:rPr>
          <w:rFonts w:ascii="GHEA Mariam" w:hAnsi="GHEA Mariam" w:cs="Sylfaen"/>
          <w:i/>
          <w:lang w:val="hy-AM"/>
        </w:rPr>
      </w:pPr>
      <w:r w:rsidRPr="00B66C7A">
        <w:rPr>
          <w:rFonts w:ascii="GHEA Mariam" w:hAnsi="GHEA Mariam" w:cs="Sylfaen"/>
          <w:lang w:val="hy-AM"/>
        </w:rPr>
        <w:t xml:space="preserve">ՀՀ քաղաքացիական դատավարության օրենսգրքի 26-րդ հոդվածի համաձայն՝ </w:t>
      </w:r>
      <w:r w:rsidRPr="00B66C7A">
        <w:rPr>
          <w:rFonts w:ascii="GHEA Mariam" w:hAnsi="GHEA Mariam" w:cs="Sylfaen"/>
          <w:i/>
          <w:lang w:val="hy-AM"/>
        </w:rPr>
        <w:t>«(…) 2. Դատարանը յոթնօրյա ժամկետում որոշում է կայացնում վարչական դատարանից վերահասցեագրված հայցադիմումը վարույթ ընդունելու կամ գործը Վճռաբեկ դատարան ուղարկելու մասին, եթե համաձայն չէ գործի ենթակայությանը:</w:t>
      </w:r>
    </w:p>
    <w:p w14:paraId="561921EC" w14:textId="77777777" w:rsidR="00491AB9" w:rsidRPr="00B66C7A" w:rsidRDefault="00491AB9" w:rsidP="00491AB9">
      <w:pPr>
        <w:spacing w:line="360" w:lineRule="auto"/>
        <w:ind w:right="-2" w:firstLine="567"/>
        <w:jc w:val="both"/>
        <w:rPr>
          <w:rFonts w:ascii="GHEA Mariam" w:hAnsi="GHEA Mariam" w:cs="Sylfaen"/>
          <w:i/>
          <w:lang w:val="hy-AM"/>
        </w:rPr>
      </w:pPr>
      <w:r w:rsidRPr="00B66C7A">
        <w:rPr>
          <w:rFonts w:ascii="GHEA Mariam" w:hAnsi="GHEA Mariam" w:cs="Sylfaen"/>
          <w:i/>
          <w:lang w:val="hy-AM"/>
        </w:rPr>
        <w:t xml:space="preserve">(…) </w:t>
      </w:r>
    </w:p>
    <w:p w14:paraId="1D374CA1" w14:textId="77777777" w:rsidR="00491AB9" w:rsidRPr="00B66C7A" w:rsidRDefault="00491AB9" w:rsidP="00491AB9">
      <w:pPr>
        <w:spacing w:line="360" w:lineRule="auto"/>
        <w:ind w:right="-2" w:firstLine="567"/>
        <w:jc w:val="both"/>
        <w:rPr>
          <w:rFonts w:ascii="GHEA Mariam" w:hAnsi="GHEA Mariam" w:cs="Sylfaen"/>
          <w:i/>
          <w:lang w:val="hy-AM"/>
        </w:rPr>
      </w:pPr>
      <w:r w:rsidRPr="00B66C7A">
        <w:rPr>
          <w:rFonts w:ascii="GHEA Mariam" w:hAnsi="GHEA Mariam" w:cs="Sylfaen"/>
          <w:i/>
          <w:lang w:val="hy-AM"/>
        </w:rPr>
        <w:lastRenderedPageBreak/>
        <w:t>6. Սույն հոդվածի 2-րդ և 3-րդ մասերով նախատեսված դեպքերում Վճռաբեկ դատարանի նախագահը և Վճռաբեկ դատարանի բոլոր պալատների նախագահները գործը Վճռաբեկ դատարանում ստանալու պահից տասնօրյա ժամկետում որոշում են գործի ենթակայությունը:</w:t>
      </w:r>
    </w:p>
    <w:p w14:paraId="6D83738F" w14:textId="77777777" w:rsidR="00491AB9" w:rsidRPr="00B66C7A" w:rsidRDefault="00491AB9" w:rsidP="00491AB9">
      <w:pPr>
        <w:spacing w:line="360" w:lineRule="auto"/>
        <w:ind w:right="-2" w:firstLine="567"/>
        <w:jc w:val="both"/>
        <w:rPr>
          <w:rFonts w:ascii="GHEA Mariam" w:hAnsi="GHEA Mariam" w:cs="Sylfaen"/>
          <w:i/>
          <w:lang w:val="hy-AM"/>
        </w:rPr>
      </w:pPr>
      <w:r w:rsidRPr="00B66C7A">
        <w:rPr>
          <w:rFonts w:ascii="GHEA Mariam" w:hAnsi="GHEA Mariam" w:cs="Sylfaen"/>
          <w:i/>
          <w:lang w:val="hy-AM"/>
        </w:rPr>
        <w:t>7. Սույն հոդվածի 6-րդ մասով նախատեսված որոշումն ընդունելու համար Վճռաբեկ դատարանի նախագահը հրավիրում է նիստ՝ իր և Վճռաբեկ դատարանի բոլոր պալատների նախագահների մասնակցությամբ, որն իրավազոր է, եթե դրան մասնակցում են նիստին մասնակցելու իրավունք ունեցող բոլոր անձինք:</w:t>
      </w:r>
    </w:p>
    <w:p w14:paraId="66F52231" w14:textId="77777777" w:rsidR="00491AB9" w:rsidRPr="00B66C7A" w:rsidRDefault="00491AB9" w:rsidP="00491AB9">
      <w:pPr>
        <w:spacing w:line="360" w:lineRule="auto"/>
        <w:ind w:right="-2" w:firstLine="567"/>
        <w:jc w:val="both"/>
        <w:rPr>
          <w:rFonts w:ascii="GHEA Mariam" w:hAnsi="GHEA Mariam" w:cs="Sylfaen"/>
          <w:i/>
          <w:lang w:val="hy-AM"/>
        </w:rPr>
      </w:pPr>
      <w:r w:rsidRPr="00B66C7A">
        <w:rPr>
          <w:rFonts w:ascii="GHEA Mariam" w:hAnsi="GHEA Mariam" w:cs="Sylfaen"/>
          <w:i/>
          <w:lang w:val="hy-AM"/>
        </w:rPr>
        <w:t>8. Սույն հոդվածի 6-րդ մասով նախատեսված որոշումն ընդունվում է նիստին ներկա անձանց ընդհանուր թվի ձայների մեծամասնությամբ: Քվեարկելիս ձեռնպահ մնալ չի թույլատրվում: Որոշմանը կողմ քվեարկած դատավորների կազմից և նրանց կողմից որոշված դատավորը կազմում է որոշման նախագիծը:</w:t>
      </w:r>
    </w:p>
    <w:p w14:paraId="6AAD39C0" w14:textId="77777777" w:rsidR="00F725B1" w:rsidRDefault="00491AB9" w:rsidP="00491AB9">
      <w:pPr>
        <w:spacing w:line="360" w:lineRule="auto"/>
        <w:ind w:right="-2" w:firstLine="567"/>
        <w:jc w:val="both"/>
        <w:rPr>
          <w:rFonts w:ascii="GHEA Mariam" w:hAnsi="GHEA Mariam" w:cs="Sylfaen"/>
          <w:i/>
          <w:lang w:val="hy-AM"/>
        </w:rPr>
      </w:pPr>
      <w:r w:rsidRPr="00B66C7A">
        <w:rPr>
          <w:rFonts w:ascii="GHEA Mariam" w:hAnsi="GHEA Mariam" w:cs="Sylfaen"/>
          <w:i/>
          <w:lang w:val="hy-AM"/>
        </w:rPr>
        <w:t>9. Սույն հոդվածով սահմանված կարգով որոշված դատարանը համարվում է իրավասու դատարան:</w:t>
      </w:r>
    </w:p>
    <w:p w14:paraId="652DABB5" w14:textId="4CEE8300" w:rsidR="00491AB9" w:rsidRPr="00B66C7A" w:rsidRDefault="00F725B1" w:rsidP="00491AB9">
      <w:pPr>
        <w:spacing w:line="360" w:lineRule="auto"/>
        <w:ind w:right="-2" w:firstLine="567"/>
        <w:jc w:val="both"/>
        <w:rPr>
          <w:rFonts w:ascii="GHEA Mariam" w:hAnsi="GHEA Mariam" w:cs="Sylfaen"/>
          <w:i/>
          <w:lang w:val="hy-AM"/>
        </w:rPr>
      </w:pPr>
      <w:r>
        <w:rPr>
          <w:rFonts w:ascii="GHEA Mariam" w:hAnsi="GHEA Mariam" w:cs="Sylfaen"/>
          <w:i/>
          <w:lang w:val="hy-AM"/>
        </w:rPr>
        <w:t>10</w:t>
      </w:r>
      <w:r w:rsidRPr="00B66C7A">
        <w:rPr>
          <w:rFonts w:ascii="GHEA Mariam" w:hAnsi="GHEA Mariam" w:cs="Sylfaen"/>
          <w:i/>
          <w:lang w:val="hy-AM"/>
        </w:rPr>
        <w:t>.</w:t>
      </w:r>
      <w:r>
        <w:rPr>
          <w:rFonts w:ascii="GHEA Mariam" w:hAnsi="GHEA Mariam" w:cs="Sylfaen"/>
          <w:i/>
          <w:lang w:val="hy-AM"/>
        </w:rPr>
        <w:t xml:space="preserve"> </w:t>
      </w:r>
      <w:r w:rsidRPr="00F725B1">
        <w:rPr>
          <w:rFonts w:ascii="GHEA Mariam" w:hAnsi="GHEA Mariam" w:cs="Sylfaen"/>
          <w:i/>
          <w:lang w:val="hy-AM"/>
        </w:rPr>
        <w:t>Սույն հոդվածի 6-րդ մասով սահմանված կարգով գործի ենթակայությունը սահմանելու մասին որոշում կայացվելու դեպքում չի կարող վերաքննիչ բողոք բերվել սույն օրենսգրքի 365-րդ հոդվածի 2-րդ մասի 11-րդ կետի հիմքով այն պատճառաբանությամբ, որ գործը ենթակա չի եղել քննության քաղաքացիական դատավարության կարգով</w:t>
      </w:r>
      <w:r w:rsidR="00491AB9" w:rsidRPr="00B66C7A">
        <w:rPr>
          <w:rFonts w:ascii="GHEA Mariam" w:hAnsi="GHEA Mariam" w:cs="Sylfaen"/>
          <w:i/>
          <w:lang w:val="hy-AM"/>
        </w:rPr>
        <w:t>»:</w:t>
      </w:r>
    </w:p>
    <w:p w14:paraId="24212CE7" w14:textId="77777777" w:rsidR="00491AB9" w:rsidRPr="00B66C7A" w:rsidRDefault="00491AB9" w:rsidP="00491AB9">
      <w:pPr>
        <w:spacing w:line="360" w:lineRule="auto"/>
        <w:ind w:right="-2" w:firstLine="567"/>
        <w:jc w:val="both"/>
        <w:rPr>
          <w:rFonts w:ascii="GHEA Mariam" w:hAnsi="GHEA Mariam" w:cs="Sylfaen"/>
          <w:i/>
          <w:lang w:val="hy-AM"/>
        </w:rPr>
      </w:pPr>
      <w:r w:rsidRPr="00B66C7A">
        <w:rPr>
          <w:rFonts w:ascii="GHEA Mariam" w:hAnsi="GHEA Mariam" w:cs="Sylfaen"/>
          <w:lang w:val="hy-AM"/>
        </w:rPr>
        <w:t xml:space="preserve">ՀՀ քաղաքացիական դատավարության օրենսգրքի 126-րդ հոդվածի 1-ին մասի 1-ին կետի համաձայն` </w:t>
      </w:r>
      <w:r w:rsidRPr="00B66C7A">
        <w:rPr>
          <w:rFonts w:ascii="GHEA Mariam" w:hAnsi="GHEA Mariam" w:cs="Sylfaen"/>
          <w:i/>
          <w:lang w:val="hy-AM"/>
        </w:rPr>
        <w:t>«Առաջին ատյանի դատարանը մերժում է հայցադիմումի ընդունումը, եթե գործը ենթակա չէ քննության քաղաքացիական դատավարության կարգով»:</w:t>
      </w:r>
    </w:p>
    <w:p w14:paraId="13BF01B2" w14:textId="5E845452" w:rsidR="00F51709" w:rsidRPr="0091106A" w:rsidRDefault="00F51709" w:rsidP="00F51709">
      <w:pPr>
        <w:spacing w:line="360" w:lineRule="auto"/>
        <w:ind w:firstLine="709"/>
        <w:jc w:val="both"/>
        <w:rPr>
          <w:rFonts w:ascii="GHEA Mariam" w:hAnsi="GHEA Mariam" w:cs="Sylfaen"/>
          <w:i/>
          <w:color w:val="000000"/>
          <w:lang w:val="hy-AM" w:eastAsia="ru-RU"/>
        </w:rPr>
      </w:pPr>
      <w:r w:rsidRPr="0091106A">
        <w:rPr>
          <w:rFonts w:ascii="GHEA Mariam" w:hAnsi="GHEA Mariam" w:cs="Sylfaen"/>
          <w:color w:val="000000"/>
          <w:lang w:val="hy-AM" w:eastAsia="ru-RU"/>
        </w:rPr>
        <w:t xml:space="preserve">ՀՀ վարչական դատավարության օրենսգրքի 10-րդ հոդվածի 1-ին մասի համաձայն՝ </w:t>
      </w:r>
      <w:r w:rsidRPr="0091106A">
        <w:rPr>
          <w:rFonts w:ascii="GHEA Mariam" w:hAnsi="GHEA Mariam" w:cs="Sylfaen"/>
          <w:i/>
          <w:color w:val="000000"/>
          <w:lang w:val="hy-AM" w:eastAsia="ru-RU"/>
        </w:rPr>
        <w:t>«Վարչական դատարանին ընդդատյա են հանրային իրավահարաբերություններից ծագող բոլոր գործերը,</w:t>
      </w:r>
      <w:r w:rsidR="002C4A33">
        <w:rPr>
          <w:rFonts w:ascii="GHEA Mariam" w:hAnsi="GHEA Mariam" w:cs="Sylfaen"/>
          <w:i/>
          <w:color w:val="000000"/>
          <w:lang w:val="hy-AM" w:eastAsia="ru-RU"/>
        </w:rPr>
        <w:t xml:space="preserve"> </w:t>
      </w:r>
      <w:r w:rsidRPr="0091106A">
        <w:rPr>
          <w:rFonts w:ascii="GHEA Mariam" w:hAnsi="GHEA Mariam" w:cs="Sylfaen"/>
          <w:i/>
          <w:color w:val="000000"/>
          <w:lang w:val="hy-AM" w:eastAsia="ru-RU"/>
        </w:rPr>
        <w:t>(…)»։</w:t>
      </w:r>
    </w:p>
    <w:p w14:paraId="21B0D340" w14:textId="77777777" w:rsidR="00F51709" w:rsidRPr="0091106A" w:rsidRDefault="00F51709" w:rsidP="00F51709">
      <w:pPr>
        <w:spacing w:line="360" w:lineRule="auto"/>
        <w:ind w:firstLine="709"/>
        <w:jc w:val="both"/>
        <w:rPr>
          <w:rFonts w:ascii="GHEA Mariam" w:hAnsi="GHEA Mariam" w:cs="Sylfaen"/>
          <w:i/>
          <w:iCs/>
          <w:color w:val="000000"/>
          <w:lang w:val="hy-AM" w:eastAsia="ru-RU"/>
        </w:rPr>
      </w:pPr>
      <w:r w:rsidRPr="0091106A">
        <w:rPr>
          <w:rFonts w:ascii="GHEA Mariam" w:hAnsi="GHEA Mariam" w:cs="Sylfaen"/>
          <w:color w:val="000000"/>
          <w:lang w:val="hy-AM" w:eastAsia="ru-RU"/>
        </w:rPr>
        <w:t xml:space="preserve">Նույն օրենսգրքի 81-րդ հոդվածի 1-ին մասի համաձայն՝ </w:t>
      </w:r>
      <w:r w:rsidRPr="0091106A">
        <w:rPr>
          <w:rFonts w:ascii="GHEA Mariam" w:hAnsi="GHEA Mariam" w:cs="Sylfaen"/>
          <w:i/>
          <w:iCs/>
          <w:color w:val="000000"/>
          <w:lang w:val="hy-AM" w:eastAsia="ru-RU"/>
        </w:rPr>
        <w:t xml:space="preserve">«Վարչական դատարանը, գործի քննության ցանկացած փուլում պարզելով, որ տվյալ հայցադիմումի </w:t>
      </w:r>
      <w:r w:rsidRPr="0091106A">
        <w:rPr>
          <w:rFonts w:ascii="GHEA Mariam" w:hAnsi="GHEA Mariam" w:cs="Sylfaen"/>
          <w:i/>
          <w:iCs/>
          <w:color w:val="000000"/>
          <w:lang w:val="hy-AM" w:eastAsia="ru-RU"/>
        </w:rPr>
        <w:lastRenderedPageBreak/>
        <w:t>պահանջն ընդդատյա չէ իրեն, այն պատճառաբանված որոշմամբ վերահասցեագրում է ըստ ընդդատության»:</w:t>
      </w:r>
    </w:p>
    <w:p w14:paraId="668150AF" w14:textId="6275F85D" w:rsidR="009C1B84" w:rsidRPr="0091106A" w:rsidRDefault="00491AB9" w:rsidP="009C1B84">
      <w:pPr>
        <w:spacing w:line="360" w:lineRule="auto"/>
        <w:ind w:firstLine="709"/>
        <w:jc w:val="both"/>
        <w:rPr>
          <w:rFonts w:ascii="GHEA Mariam" w:hAnsi="GHEA Mariam" w:cs="Sylfaen"/>
          <w:color w:val="000000"/>
          <w:lang w:val="hy-AM" w:eastAsia="ru-RU"/>
        </w:rPr>
      </w:pPr>
      <w:r w:rsidRPr="00B66C7A">
        <w:rPr>
          <w:rFonts w:ascii="GHEA Mariam" w:hAnsi="GHEA Mariam" w:cs="Sylfaen"/>
          <w:lang w:val="af-ZA"/>
        </w:rPr>
        <w:t>9.</w:t>
      </w:r>
      <w:r w:rsidRPr="00B66C7A">
        <w:rPr>
          <w:rFonts w:ascii="GHEA Mariam" w:hAnsi="GHEA Mariam" w:cs="Sylfaen"/>
          <w:lang w:val="hy-AM"/>
        </w:rPr>
        <w:t xml:space="preserve"> </w:t>
      </w:r>
      <w:r w:rsidR="00AF4187">
        <w:rPr>
          <w:rFonts w:ascii="GHEA Mariam" w:hAnsi="GHEA Mariam" w:cs="Sylfaen"/>
          <w:lang w:val="hy-AM"/>
        </w:rPr>
        <w:t>Նախորդ կետում վ</w:t>
      </w:r>
      <w:r w:rsidR="00CF433B" w:rsidRPr="00CF433B">
        <w:rPr>
          <w:rFonts w:ascii="GHEA Mariam" w:hAnsi="GHEA Mariam" w:cs="Sylfaen"/>
          <w:lang w:val="hy-AM"/>
        </w:rPr>
        <w:t xml:space="preserve">կայակոչված իրավադրույթների </w:t>
      </w:r>
      <w:r w:rsidR="009C1B84" w:rsidRPr="0091106A">
        <w:rPr>
          <w:rFonts w:ascii="GHEA Mariam" w:hAnsi="GHEA Mariam" w:cs="Sylfaen"/>
          <w:color w:val="000000"/>
          <w:lang w:val="hy-AM" w:eastAsia="ru-RU"/>
        </w:rPr>
        <w:t>վերլուծությունից հետևում է, որ օրենսդիրն առաջին ատյանի ընդհանուր իրավասության դատարանին է վերապահել այն բոլոր գործերի քննությունը, որոնց քննությունը վերապահված չէ մասնագիտացված դատարաններին, այդ թվում՝ վարչական դատարանին։ Միևնույն ժամանակ օրենսդիրը սահմանել է վարչական դատարանի ընդդատության շրջանակը, որում ներառված են հանրային իրավահարաբերություններից բխող վեճերի վերաբերյալ գործերը։ Փաստորեն, որևէ դատական գործի՝ վարչական կամ առաջին ատյանի ընդհանուր իրավասության դատարանում քննության ենթակա լինելու հարցը որոշվում է՝ հիմք ընդունելով այն իրավահարաբերության բնույթը (մասնավոր կամ հանրային), որից բխող վեճը հանձնվում է դատարանի քննությանը։</w:t>
      </w:r>
    </w:p>
    <w:p w14:paraId="1EFE799D" w14:textId="77777777" w:rsidR="004020A2" w:rsidRDefault="00AF4187" w:rsidP="008F56A1">
      <w:pPr>
        <w:spacing w:line="360" w:lineRule="auto"/>
        <w:ind w:right="-2" w:firstLine="567"/>
        <w:jc w:val="both"/>
        <w:rPr>
          <w:rFonts w:ascii="GHEA Mariam" w:hAnsi="GHEA Mariam" w:cs="Sylfaen"/>
          <w:lang w:val="hy-AM" w:bidi="hy-AM"/>
        </w:rPr>
      </w:pPr>
      <w:r>
        <w:rPr>
          <w:rFonts w:ascii="GHEA Mariam" w:hAnsi="GHEA Mariam" w:cs="Sylfaen"/>
          <w:lang w:val="hy-AM"/>
        </w:rPr>
        <w:t>10</w:t>
      </w:r>
      <w:r w:rsidRPr="00B66C7A">
        <w:rPr>
          <w:rFonts w:ascii="GHEA Mariam" w:hAnsi="GHEA Mariam" w:cs="Sylfaen"/>
          <w:lang w:val="af-ZA"/>
        </w:rPr>
        <w:t>.</w:t>
      </w:r>
      <w:r w:rsidR="002A7A12">
        <w:rPr>
          <w:rFonts w:ascii="GHEA Mariam" w:hAnsi="GHEA Mariam" w:cs="Sylfaen"/>
          <w:lang w:val="hy-AM"/>
        </w:rPr>
        <w:t xml:space="preserve"> </w:t>
      </w:r>
      <w:r w:rsidR="007B48A1" w:rsidRPr="007B48A1">
        <w:rPr>
          <w:rFonts w:ascii="GHEA Mariam" w:hAnsi="GHEA Mariam" w:cs="Sylfaen"/>
          <w:lang w:val="hy-AM" w:bidi="hy-AM"/>
        </w:rPr>
        <w:t xml:space="preserve">Սույն </w:t>
      </w:r>
      <w:r w:rsidR="008C5E14">
        <w:rPr>
          <w:rFonts w:ascii="GHEA Mariam" w:hAnsi="GHEA Mariam" w:cs="Sylfaen"/>
          <w:lang w:val="hy-AM" w:bidi="hy-AM"/>
        </w:rPr>
        <w:t xml:space="preserve">գործով վիճելի իրավահարաբերության բնույթը պարզելու համար </w:t>
      </w:r>
      <w:r w:rsidR="00EF44A4">
        <w:rPr>
          <w:rFonts w:ascii="GHEA Mariam" w:hAnsi="GHEA Mariam" w:cs="Sylfaen"/>
          <w:lang w:val="hy-AM" w:bidi="hy-AM"/>
        </w:rPr>
        <w:t xml:space="preserve">անհրաժեշտ է վերլուծել հանրային կամ այլընտրանքային ծառայության անցնելու, այն իրականացնելու, ծառայությունից ազատելու հետ կապված հարաբերությունները կարգավորող </w:t>
      </w:r>
      <w:r w:rsidR="004020A2">
        <w:rPr>
          <w:rFonts w:ascii="GHEA Mariam" w:hAnsi="GHEA Mariam" w:cs="Sylfaen"/>
          <w:lang w:val="hy-AM" w:bidi="hy-AM"/>
        </w:rPr>
        <w:t>իրավական նորմերը։</w:t>
      </w:r>
    </w:p>
    <w:p w14:paraId="56F004C4" w14:textId="4F3A54BC" w:rsidR="004020A2" w:rsidRDefault="008F56A1" w:rsidP="002A7A12">
      <w:pPr>
        <w:spacing w:line="360" w:lineRule="auto"/>
        <w:ind w:right="-2" w:firstLine="567"/>
        <w:jc w:val="both"/>
        <w:rPr>
          <w:rFonts w:ascii="GHEA Mariam" w:hAnsi="GHEA Mariam" w:cs="Sylfaen"/>
          <w:i/>
          <w:iCs/>
          <w:lang w:val="hy-AM"/>
        </w:rPr>
      </w:pPr>
      <w:r>
        <w:rPr>
          <w:rFonts w:ascii="GHEA Mariam" w:hAnsi="GHEA Mariam" w:cs="Sylfaen"/>
          <w:lang w:val="hy-AM"/>
        </w:rPr>
        <w:t>11</w:t>
      </w:r>
      <w:r w:rsidRPr="00B66C7A">
        <w:rPr>
          <w:rFonts w:ascii="GHEA Mariam" w:hAnsi="GHEA Mariam" w:cs="Sylfaen"/>
          <w:lang w:val="af-ZA"/>
        </w:rPr>
        <w:t>.</w:t>
      </w:r>
      <w:r>
        <w:rPr>
          <w:rFonts w:ascii="GHEA Mariam" w:hAnsi="GHEA Mariam" w:cs="Sylfaen"/>
          <w:lang w:val="hy-AM"/>
        </w:rPr>
        <w:t xml:space="preserve"> </w:t>
      </w:r>
      <w:r w:rsidR="004020A2">
        <w:rPr>
          <w:rFonts w:ascii="GHEA Mariam" w:hAnsi="GHEA Mariam" w:cs="Sylfaen"/>
          <w:lang w:val="hy-AM"/>
        </w:rPr>
        <w:t>ՀՀ Սահմ</w:t>
      </w:r>
      <w:r w:rsidR="009B7352">
        <w:rPr>
          <w:rFonts w:ascii="GHEA Mariam" w:hAnsi="GHEA Mariam" w:cs="Sylfaen"/>
          <w:lang w:val="hy-AM"/>
        </w:rPr>
        <w:t xml:space="preserve">անադրության 49-րդ հոդվածի համաձայն՝ </w:t>
      </w:r>
      <w:r w:rsidR="009B7352" w:rsidRPr="009B7352">
        <w:rPr>
          <w:rFonts w:ascii="GHEA Mariam" w:hAnsi="GHEA Mariam" w:cs="Sylfaen"/>
          <w:i/>
          <w:iCs/>
          <w:lang w:val="hy-AM"/>
        </w:rPr>
        <w:t>«Յուրաքանչյուր քաղաքացի ունի ընդհանուր հիմունքներով հանրային ծառայության անցնելու իրավունք: Մանրամասները սահմանվում են օրենքով»:</w:t>
      </w:r>
    </w:p>
    <w:p w14:paraId="0BD19527" w14:textId="0EC0A6DC" w:rsidR="00B25AF9" w:rsidRPr="00B25AF9" w:rsidRDefault="00B25AF9" w:rsidP="002A7A12">
      <w:pPr>
        <w:spacing w:line="360" w:lineRule="auto"/>
        <w:ind w:right="-2" w:firstLine="567"/>
        <w:jc w:val="both"/>
        <w:rPr>
          <w:rFonts w:ascii="GHEA Mariam" w:hAnsi="GHEA Mariam" w:cs="Sylfaen"/>
          <w:i/>
          <w:iCs/>
          <w:lang w:val="hy-AM"/>
        </w:rPr>
      </w:pPr>
      <w:r w:rsidRPr="002A7A12">
        <w:rPr>
          <w:rFonts w:ascii="GHEA Mariam" w:hAnsi="GHEA Mariam" w:cs="Sylfaen"/>
          <w:lang w:val="af-ZA"/>
        </w:rPr>
        <w:t xml:space="preserve">«Հանրային ծառայության մասին» ՀՀ օրենքի </w:t>
      </w:r>
      <w:r>
        <w:rPr>
          <w:rFonts w:ascii="GHEA Mariam" w:hAnsi="GHEA Mariam" w:cs="Sylfaen"/>
          <w:lang w:val="hy-AM"/>
        </w:rPr>
        <w:t>1-ին</w:t>
      </w:r>
      <w:r w:rsidRPr="002A7A12">
        <w:rPr>
          <w:rFonts w:ascii="GHEA Mariam" w:hAnsi="GHEA Mariam" w:cs="Sylfaen"/>
          <w:lang w:val="af-ZA"/>
        </w:rPr>
        <w:t xml:space="preserve"> հոդվածի </w:t>
      </w:r>
      <w:r>
        <w:rPr>
          <w:rFonts w:ascii="GHEA Mariam" w:hAnsi="GHEA Mariam" w:cs="Sylfaen"/>
          <w:lang w:val="hy-AM"/>
        </w:rPr>
        <w:t xml:space="preserve">1-ին </w:t>
      </w:r>
      <w:r w:rsidRPr="002A7A12">
        <w:rPr>
          <w:rFonts w:ascii="GHEA Mariam" w:hAnsi="GHEA Mariam" w:cs="Sylfaen"/>
          <w:lang w:val="af-ZA"/>
        </w:rPr>
        <w:t>համաձայն՝</w:t>
      </w:r>
      <w:r>
        <w:rPr>
          <w:rFonts w:ascii="GHEA Mariam" w:hAnsi="GHEA Mariam" w:cs="Sylfaen"/>
          <w:lang w:val="hy-AM"/>
        </w:rPr>
        <w:t xml:space="preserve"> </w:t>
      </w:r>
      <w:r w:rsidRPr="00B25AF9">
        <w:rPr>
          <w:rFonts w:ascii="GHEA Mariam" w:hAnsi="GHEA Mariam" w:cs="Sylfaen"/>
          <w:i/>
          <w:iCs/>
          <w:lang w:val="hy-AM"/>
        </w:rPr>
        <w:t>«Սույն օրենքով սահմանվում են Հայաստանի Հանրապետությունում հանրային ծառայության սկզբունքները, հանրային ծառայության անցնելու պահանջները, հանրային պաշտոնների դասակարգումը, հանրային ծառայողի հիմնական իրավունքները և պարտականությունները, սոցիալական երաշխիքները, պաշտոնների առանձնահատկությունները, բարեվարքության համակարգը, կարգավորվում են գույքի, եկամուտների, շահերի և ծախսերի հայտարարագրման հետ կապված, ինչպես նաև սույն օրենքով նախատեսված այլ հարաբերությունները»:</w:t>
      </w:r>
    </w:p>
    <w:p w14:paraId="433B148B" w14:textId="731BA07B" w:rsidR="005124E6" w:rsidRDefault="005124E6" w:rsidP="005124E6">
      <w:pPr>
        <w:spacing w:line="360" w:lineRule="auto"/>
        <w:ind w:right="-2" w:firstLine="567"/>
        <w:jc w:val="both"/>
        <w:rPr>
          <w:rFonts w:ascii="GHEA Mariam" w:hAnsi="GHEA Mariam" w:cs="Sylfaen"/>
          <w:i/>
          <w:iCs/>
          <w:lang w:val="hy-AM"/>
        </w:rPr>
      </w:pPr>
      <w:r w:rsidRPr="005124E6">
        <w:rPr>
          <w:rFonts w:ascii="GHEA Mariam" w:hAnsi="GHEA Mariam" w:cs="Sylfaen"/>
          <w:lang w:val="hy-AM"/>
        </w:rPr>
        <w:lastRenderedPageBreak/>
        <w:t xml:space="preserve">«Հանրային ծառայության մասին» ՀՀ օրենքի 3-րդ հոդվածի 1-ին մասի համաձայն՝ </w:t>
      </w:r>
      <w:r w:rsidRPr="005124E6">
        <w:rPr>
          <w:rFonts w:ascii="GHEA Mariam" w:hAnsi="GHEA Mariam" w:cs="Sylfaen"/>
          <w:i/>
          <w:iCs/>
          <w:lang w:val="hy-AM"/>
        </w:rPr>
        <w:t>«Հանրային ծառայությունը հանրային իշխանության մարմիններին Հայաստանի Հանրապետության Սահմանադրությամբ և օրենքներով վերապահված լիազորությունների իրականացումն է, որն ընդգրկում է պետական ծառայությունը, համայնքային ծառայությունը և հանրային պաշտոնները»:</w:t>
      </w:r>
    </w:p>
    <w:p w14:paraId="05E889F2" w14:textId="26AB093D" w:rsidR="00F0171E" w:rsidRPr="00D605C1" w:rsidRDefault="00F0171E" w:rsidP="005124E6">
      <w:pPr>
        <w:spacing w:line="360" w:lineRule="auto"/>
        <w:ind w:right="-2" w:firstLine="567"/>
        <w:jc w:val="both"/>
        <w:rPr>
          <w:rFonts w:ascii="GHEA Mariam" w:hAnsi="GHEA Mariam" w:cs="Sylfaen"/>
          <w:i/>
          <w:iCs/>
          <w:lang w:val="hy-AM"/>
        </w:rPr>
      </w:pPr>
      <w:r>
        <w:rPr>
          <w:rFonts w:ascii="GHEA Mariam" w:hAnsi="GHEA Mariam" w:cs="Sylfaen"/>
          <w:lang w:val="hy-AM"/>
        </w:rPr>
        <w:t xml:space="preserve">«Այլընտրանքային ծառայության մասին» ՀՀ օրենքի 2-րդ հոդվածի 1-ին մասի համաձայն՝ </w:t>
      </w:r>
      <w:r w:rsidRPr="00D605C1">
        <w:rPr>
          <w:rFonts w:ascii="GHEA Mariam" w:hAnsi="GHEA Mariam" w:cs="Sylfaen"/>
          <w:i/>
          <w:iCs/>
          <w:lang w:val="hy-AM"/>
        </w:rPr>
        <w:t>«Սույն օրենքի իմաստով այլընտրանքային է համարվում ժամկետային պարտադիր զինվորական ծառայությանը փոխարինող ծառայությունը, որը կապված չէ զենք կրելու, պահելու, պահպանելու և օգտագործելու հետ ու իրականացվում է ինչպես զինվորական, այնպես էլ քաղաքացիական հիմնարկներում»:</w:t>
      </w:r>
    </w:p>
    <w:p w14:paraId="44EF1FCE" w14:textId="77777777" w:rsidR="002C4A33" w:rsidRDefault="00491AB9" w:rsidP="000B2688">
      <w:pPr>
        <w:spacing w:line="360" w:lineRule="auto"/>
        <w:ind w:right="-2" w:firstLine="567"/>
        <w:jc w:val="both"/>
        <w:rPr>
          <w:rFonts w:ascii="GHEA Mariam" w:hAnsi="GHEA Mariam" w:cs="Sylfaen"/>
          <w:color w:val="000000"/>
          <w:lang w:val="hy-AM" w:eastAsia="ru-RU"/>
        </w:rPr>
      </w:pPr>
      <w:r w:rsidRPr="00DA285D">
        <w:rPr>
          <w:rFonts w:ascii="GHEA Mariam" w:hAnsi="GHEA Mariam" w:cs="Sylfaen"/>
          <w:color w:val="000000"/>
          <w:lang w:val="hy-AM" w:eastAsia="ru-RU"/>
        </w:rPr>
        <w:t>1</w:t>
      </w:r>
      <w:r w:rsidR="005521B5" w:rsidRPr="00DA285D">
        <w:rPr>
          <w:rFonts w:ascii="GHEA Mariam" w:hAnsi="GHEA Mariam" w:cs="Sylfaen"/>
          <w:color w:val="000000"/>
          <w:lang w:val="hy-AM" w:eastAsia="ru-RU"/>
        </w:rPr>
        <w:t>2</w:t>
      </w:r>
      <w:r w:rsidRPr="00DA285D">
        <w:rPr>
          <w:rFonts w:ascii="GHEA Mariam" w:hAnsi="GHEA Mariam" w:cs="Sylfaen"/>
          <w:color w:val="000000"/>
          <w:lang w:val="hy-AM" w:eastAsia="ru-RU"/>
        </w:rPr>
        <w:t xml:space="preserve">. </w:t>
      </w:r>
      <w:r w:rsidR="000B2688" w:rsidRPr="00DA285D">
        <w:rPr>
          <w:rFonts w:ascii="GHEA Mariam" w:hAnsi="GHEA Mariam" w:cs="Sylfaen"/>
          <w:color w:val="000000"/>
          <w:lang w:val="hy-AM" w:eastAsia="ru-RU"/>
        </w:rPr>
        <w:t xml:space="preserve">Սույն որոշման </w:t>
      </w:r>
      <w:r w:rsidR="005521B5" w:rsidRPr="00DA285D">
        <w:rPr>
          <w:rFonts w:ascii="GHEA Mariam" w:hAnsi="GHEA Mariam" w:cs="Sylfaen"/>
          <w:color w:val="000000"/>
          <w:lang w:val="hy-AM" w:eastAsia="ru-RU"/>
        </w:rPr>
        <w:t>11</w:t>
      </w:r>
      <w:r w:rsidR="000B2688" w:rsidRPr="00DA285D">
        <w:rPr>
          <w:rFonts w:ascii="GHEA Mariam" w:hAnsi="GHEA Mariam" w:cs="Sylfaen"/>
          <w:color w:val="000000"/>
          <w:lang w:val="hy-AM" w:eastAsia="ru-RU"/>
        </w:rPr>
        <w:t>-</w:t>
      </w:r>
      <w:r w:rsidR="000B2688" w:rsidRPr="000B2688">
        <w:rPr>
          <w:rFonts w:ascii="GHEA Mariam" w:hAnsi="GHEA Mariam" w:cs="Sylfaen"/>
          <w:color w:val="000000"/>
          <w:lang w:val="hy-AM" w:eastAsia="ru-RU"/>
        </w:rPr>
        <w:t xml:space="preserve">րդ կետում վկայակոչված իրավանորմերի վերլուծությունից հետևում է, որ </w:t>
      </w:r>
      <w:r w:rsidR="003E4107">
        <w:rPr>
          <w:rFonts w:ascii="GHEA Mariam" w:hAnsi="GHEA Mariam" w:cs="Sylfaen"/>
          <w:color w:val="000000"/>
          <w:lang w:val="hy-AM" w:eastAsia="ru-RU"/>
        </w:rPr>
        <w:t xml:space="preserve">հանրային և այլընտրանքային պաշտոնների դասակարգումը սահմանվում է համապատասխանաբար </w:t>
      </w:r>
      <w:r w:rsidR="00BB6407" w:rsidRPr="005124E6">
        <w:rPr>
          <w:rFonts w:ascii="GHEA Mariam" w:hAnsi="GHEA Mariam" w:cs="Sylfaen"/>
          <w:lang w:val="hy-AM"/>
        </w:rPr>
        <w:t xml:space="preserve">«Հանրային ծառայության մասին» </w:t>
      </w:r>
      <w:r w:rsidR="00BB6407">
        <w:rPr>
          <w:rFonts w:ascii="GHEA Mariam" w:hAnsi="GHEA Mariam" w:cs="Sylfaen"/>
          <w:lang w:val="hy-AM"/>
        </w:rPr>
        <w:t>և «</w:t>
      </w:r>
      <w:r w:rsidR="00BB6407" w:rsidRPr="002C4A33">
        <w:rPr>
          <w:rFonts w:ascii="GHEA Mariam" w:hAnsi="GHEA Mariam" w:cs="Sylfaen"/>
          <w:color w:val="000000"/>
          <w:lang w:val="hy-AM" w:eastAsia="ru-RU"/>
        </w:rPr>
        <w:t>Այլընտրանքային ծառայության մասին» ՀՀ օրենքներով</w:t>
      </w:r>
      <w:r w:rsidR="000B2688" w:rsidRPr="000B2688">
        <w:rPr>
          <w:rFonts w:ascii="GHEA Mariam" w:hAnsi="GHEA Mariam" w:cs="Sylfaen"/>
          <w:color w:val="000000"/>
          <w:lang w:val="hy-AM" w:eastAsia="ru-RU"/>
        </w:rPr>
        <w:t>։</w:t>
      </w:r>
      <w:r w:rsidR="002B4A13">
        <w:rPr>
          <w:rFonts w:ascii="GHEA Mariam" w:hAnsi="GHEA Mariam" w:cs="Sylfaen"/>
          <w:color w:val="000000"/>
          <w:lang w:val="hy-AM" w:eastAsia="ru-RU"/>
        </w:rPr>
        <w:t xml:space="preserve"> </w:t>
      </w:r>
    </w:p>
    <w:p w14:paraId="470C9A08" w14:textId="77777777" w:rsidR="002C4A33" w:rsidRPr="002C4A33" w:rsidRDefault="002C4A33" w:rsidP="002C4A33">
      <w:pPr>
        <w:spacing w:line="360" w:lineRule="auto"/>
        <w:ind w:right="-2" w:firstLine="567"/>
        <w:jc w:val="both"/>
        <w:rPr>
          <w:rFonts w:ascii="GHEA Mariam" w:hAnsi="GHEA Mariam" w:cs="Sylfaen"/>
          <w:i/>
          <w:iCs/>
          <w:lang w:val="hy-AM"/>
        </w:rPr>
      </w:pPr>
      <w:r>
        <w:rPr>
          <w:rFonts w:ascii="GHEA Mariam" w:hAnsi="GHEA Mariam" w:cs="Sylfaen"/>
          <w:color w:val="000000"/>
          <w:lang w:val="hy-AM" w:eastAsia="ru-RU"/>
        </w:rPr>
        <w:t>13</w:t>
      </w:r>
      <w:r w:rsidRPr="002C4A33">
        <w:rPr>
          <w:rFonts w:ascii="Cambria Math" w:hAnsi="Cambria Math" w:cs="Cambria Math"/>
          <w:color w:val="000000"/>
          <w:lang w:val="hy-AM" w:eastAsia="ru-RU"/>
        </w:rPr>
        <w:t>․</w:t>
      </w:r>
      <w:r w:rsidRPr="002C4A33">
        <w:rPr>
          <w:rFonts w:ascii="GHEA Mariam" w:hAnsi="GHEA Mariam" w:cs="Sylfaen"/>
          <w:color w:val="000000"/>
          <w:lang w:val="hy-AM" w:eastAsia="ru-RU"/>
        </w:rPr>
        <w:t xml:space="preserve"> ՀՀ վարչական դատավարության օրենսգրքի 10-րդ հոդվածի 1-ին մասի </w:t>
      </w:r>
      <w:r w:rsidRPr="002C4A33">
        <w:rPr>
          <w:rFonts w:ascii="GHEA Mariam" w:hAnsi="GHEA Mariam" w:cs="Sylfaen"/>
          <w:lang w:val="hy-AM"/>
        </w:rPr>
        <w:t>համաձայն՝</w:t>
      </w:r>
      <w:r w:rsidRPr="002C4A33">
        <w:rPr>
          <w:rFonts w:ascii="GHEA Mariam" w:hAnsi="GHEA Mariam" w:cs="Sylfaen"/>
          <w:i/>
          <w:iCs/>
          <w:lang w:val="hy-AM"/>
        </w:rPr>
        <w:t xml:space="preserve"> «Վարչական դատարանին ընդդատյա են հանրային իրավահարաբերություններից ծագող բոլոր գործերը, ներառյալ`</w:t>
      </w:r>
    </w:p>
    <w:p w14:paraId="497DF228" w14:textId="77777777" w:rsidR="002C4A33" w:rsidRPr="002C4A33" w:rsidRDefault="002C4A33" w:rsidP="002C4A33">
      <w:pPr>
        <w:spacing w:line="360" w:lineRule="auto"/>
        <w:ind w:right="-2" w:firstLine="567"/>
        <w:jc w:val="both"/>
        <w:rPr>
          <w:rFonts w:ascii="GHEA Mariam" w:hAnsi="GHEA Mariam" w:cs="Sylfaen"/>
          <w:i/>
          <w:iCs/>
          <w:lang w:val="hy-AM"/>
        </w:rPr>
      </w:pPr>
      <w:r w:rsidRPr="002C4A33">
        <w:rPr>
          <w:rFonts w:ascii="GHEA Mariam" w:hAnsi="GHEA Mariam" w:cs="Sylfaen"/>
          <w:i/>
          <w:iCs/>
          <w:lang w:val="hy-AM"/>
        </w:rPr>
        <w:t>1) հանրային կամ այլընտրանքային ծառայության անցնելու, այն իրականացնելու, ծառայությունից ազատելու հետ կապված վեճերը. (…)»։</w:t>
      </w:r>
    </w:p>
    <w:p w14:paraId="26EF694C" w14:textId="3DCA93E6" w:rsidR="000B2688" w:rsidRPr="002B4A13" w:rsidRDefault="002C4A33" w:rsidP="000B2688">
      <w:pPr>
        <w:spacing w:line="360" w:lineRule="auto"/>
        <w:ind w:right="-2" w:firstLine="567"/>
        <w:jc w:val="both"/>
        <w:rPr>
          <w:rFonts w:ascii="GHEA Mariam" w:hAnsi="GHEA Mariam" w:cs="Sylfaen"/>
          <w:iCs/>
          <w:color w:val="000000"/>
          <w:lang w:val="hy-AM" w:eastAsia="ru-RU"/>
        </w:rPr>
      </w:pPr>
      <w:r w:rsidRPr="00DA285D">
        <w:rPr>
          <w:rFonts w:ascii="GHEA Mariam" w:hAnsi="GHEA Mariam" w:cs="Sylfaen"/>
          <w:color w:val="000000"/>
          <w:lang w:val="hy-AM" w:eastAsia="ru-RU"/>
        </w:rPr>
        <w:t>1</w:t>
      </w:r>
      <w:r>
        <w:rPr>
          <w:rFonts w:ascii="GHEA Mariam" w:hAnsi="GHEA Mariam" w:cs="Sylfaen"/>
          <w:color w:val="000000"/>
          <w:lang w:val="hy-AM" w:eastAsia="ru-RU"/>
        </w:rPr>
        <w:t>4</w:t>
      </w:r>
      <w:r w:rsidRPr="00DA285D">
        <w:rPr>
          <w:rFonts w:ascii="GHEA Mariam" w:hAnsi="GHEA Mariam" w:cs="Sylfaen"/>
          <w:color w:val="000000"/>
          <w:lang w:val="hy-AM" w:eastAsia="ru-RU"/>
        </w:rPr>
        <w:t>.</w:t>
      </w:r>
      <w:r>
        <w:rPr>
          <w:rFonts w:ascii="GHEA Mariam" w:hAnsi="GHEA Mariam" w:cs="Sylfaen"/>
          <w:color w:val="000000"/>
          <w:lang w:val="hy-AM" w:eastAsia="ru-RU"/>
        </w:rPr>
        <w:t xml:space="preserve"> Նախորդ կետում նշված դրույթից հետևում է, որ վերոնշյալ գործերը </w:t>
      </w:r>
      <w:r w:rsidR="009B6FAF">
        <w:rPr>
          <w:rFonts w:ascii="GHEA Mariam" w:hAnsi="GHEA Mariam" w:cs="Sylfaen"/>
          <w:iCs/>
          <w:color w:val="000000"/>
          <w:lang w:val="hy-AM" w:eastAsia="ru-RU"/>
        </w:rPr>
        <w:t>Վարչական դատարանում քննության ենթակա լինելու համար առաջնահերթ պայման է տվյալ իրավա</w:t>
      </w:r>
      <w:r w:rsidR="009F7D5C">
        <w:rPr>
          <w:rFonts w:ascii="GHEA Mariam" w:hAnsi="GHEA Mariam" w:cs="Sylfaen"/>
          <w:iCs/>
          <w:color w:val="000000"/>
          <w:lang w:val="hy-AM" w:eastAsia="ru-RU"/>
        </w:rPr>
        <w:t xml:space="preserve">հարաբերությունները </w:t>
      </w:r>
      <w:r w:rsidR="009F7D5C" w:rsidRPr="005124E6">
        <w:rPr>
          <w:rFonts w:ascii="GHEA Mariam" w:hAnsi="GHEA Mariam" w:cs="Sylfaen"/>
          <w:lang w:val="hy-AM"/>
        </w:rPr>
        <w:t xml:space="preserve">«Հանրային ծառայության մասին» </w:t>
      </w:r>
      <w:r w:rsidR="009F7D5C">
        <w:rPr>
          <w:rFonts w:ascii="GHEA Mariam" w:hAnsi="GHEA Mariam" w:cs="Sylfaen"/>
          <w:lang w:val="hy-AM"/>
        </w:rPr>
        <w:t>և «</w:t>
      </w:r>
      <w:r w:rsidR="009F7D5C" w:rsidRPr="002C4A33">
        <w:rPr>
          <w:rFonts w:ascii="GHEA Mariam" w:hAnsi="GHEA Mariam" w:cs="Sylfaen"/>
          <w:color w:val="000000"/>
          <w:lang w:val="hy-AM" w:eastAsia="ru-RU"/>
        </w:rPr>
        <w:t>Այլընտրանքային ծառայության մասին» ՀՀ օրենքներով</w:t>
      </w:r>
      <w:r w:rsidR="009F7D5C">
        <w:rPr>
          <w:rFonts w:ascii="GHEA Mariam" w:hAnsi="GHEA Mariam" w:cs="Sylfaen"/>
          <w:color w:val="000000"/>
          <w:lang w:val="hy-AM" w:eastAsia="ru-RU"/>
        </w:rPr>
        <w:t xml:space="preserve"> կարգավորված լինելու հանգամանքը։</w:t>
      </w:r>
    </w:p>
    <w:p w14:paraId="719AC2E9" w14:textId="331D4610" w:rsidR="00C77A0F" w:rsidRPr="00C77A0F" w:rsidRDefault="00C77A0F" w:rsidP="00C77A0F">
      <w:pPr>
        <w:spacing w:line="360" w:lineRule="auto"/>
        <w:ind w:right="-2" w:firstLine="567"/>
        <w:jc w:val="both"/>
        <w:rPr>
          <w:rFonts w:ascii="GHEA Mariam" w:hAnsi="GHEA Mariam" w:cs="Sylfaen"/>
          <w:color w:val="000000"/>
          <w:lang w:val="hy-AM" w:eastAsia="ru-RU"/>
        </w:rPr>
      </w:pPr>
      <w:r w:rsidRPr="00C77A0F">
        <w:rPr>
          <w:rFonts w:ascii="GHEA Mariam" w:hAnsi="GHEA Mariam" w:cs="Sylfaen"/>
          <w:color w:val="000000"/>
          <w:lang w:val="hy-AM" w:eastAsia="ru-RU"/>
        </w:rPr>
        <w:t>1</w:t>
      </w:r>
      <w:r w:rsidR="00B76676">
        <w:rPr>
          <w:rFonts w:ascii="GHEA Mariam" w:hAnsi="GHEA Mariam" w:cs="Sylfaen"/>
          <w:color w:val="000000"/>
          <w:lang w:val="hy-AM" w:eastAsia="ru-RU"/>
        </w:rPr>
        <w:t>5</w:t>
      </w:r>
      <w:r w:rsidRPr="00C77A0F">
        <w:rPr>
          <w:rFonts w:ascii="GHEA Mariam" w:hAnsi="GHEA Mariam" w:cs="Sylfaen"/>
          <w:color w:val="000000"/>
          <w:lang w:val="hy-AM" w:eastAsia="ru-RU"/>
        </w:rPr>
        <w:t>. Սույն գործի նյութերի ուսումնասիրությունից հետևում է, որ.</w:t>
      </w:r>
    </w:p>
    <w:p w14:paraId="5934593B" w14:textId="2631EF41" w:rsidR="00C77A0F" w:rsidRPr="00142A48" w:rsidRDefault="00C77A0F" w:rsidP="00C77A0F">
      <w:pPr>
        <w:spacing w:line="360" w:lineRule="auto"/>
        <w:ind w:right="-2" w:firstLine="567"/>
        <w:jc w:val="both"/>
        <w:rPr>
          <w:rFonts w:ascii="GHEA Mariam" w:hAnsi="GHEA Mariam" w:cs="Sylfaen"/>
          <w:iCs/>
          <w:color w:val="000000"/>
          <w:lang w:val="hy-AM" w:eastAsia="ru-RU"/>
        </w:rPr>
      </w:pPr>
      <w:r w:rsidRPr="00C77A0F">
        <w:rPr>
          <w:rFonts w:ascii="GHEA Mariam" w:hAnsi="GHEA Mariam" w:cs="Sylfaen"/>
          <w:color w:val="000000"/>
          <w:lang w:val="hy-AM" w:eastAsia="ru-RU"/>
        </w:rPr>
        <w:t xml:space="preserve">- </w:t>
      </w:r>
      <w:r w:rsidRPr="00142A48">
        <w:rPr>
          <w:rFonts w:ascii="GHEA Mariam" w:hAnsi="GHEA Mariam" w:cs="Sylfaen"/>
          <w:iCs/>
          <w:color w:val="000000"/>
          <w:lang w:val="hy-AM" w:eastAsia="ru-RU"/>
        </w:rPr>
        <w:t xml:space="preserve">ՀՀ </w:t>
      </w:r>
      <w:r w:rsidR="00C5578E" w:rsidRPr="00142A48">
        <w:rPr>
          <w:rFonts w:ascii="GHEA Mariam" w:hAnsi="GHEA Mariam" w:cs="Sylfaen"/>
          <w:iCs/>
          <w:color w:val="000000"/>
          <w:lang w:val="hy-AM" w:eastAsia="ru-RU"/>
        </w:rPr>
        <w:t>ներքին գործերի նախարարության գլխավոր քարտուղար</w:t>
      </w:r>
      <w:r w:rsidR="0018498D" w:rsidRPr="00142A48">
        <w:rPr>
          <w:rFonts w:ascii="GHEA Mariam" w:hAnsi="GHEA Mariam" w:cs="Sylfaen"/>
          <w:iCs/>
          <w:color w:val="000000"/>
          <w:lang w:val="hy-AM" w:eastAsia="ru-RU"/>
        </w:rPr>
        <w:t xml:space="preserve">ը, ղեկավարվելով ՀՀ աշխատանքային օրենսգրքի 109-րդ հոդվածի 1-ին մասի 2-րդ կետով, 130-րդ հոդվածի 1-ին մասով, ՀՀ վարչապետի 2023 թվականի մարտի 14-ի թիվ 270-Լ որոշմամբ </w:t>
      </w:r>
      <w:r w:rsidR="0018498D" w:rsidRPr="00142A48">
        <w:rPr>
          <w:rFonts w:ascii="GHEA Mariam" w:hAnsi="GHEA Mariam" w:cs="Sylfaen"/>
          <w:iCs/>
          <w:color w:val="000000"/>
          <w:lang w:val="hy-AM" w:eastAsia="ru-RU"/>
        </w:rPr>
        <w:lastRenderedPageBreak/>
        <w:t>հաստատված ՀՀ ներքին գործերի նախարարության կանոնադրության 27-րդ կետի 3-րդ և 10-րդ</w:t>
      </w:r>
      <w:r w:rsidR="00142A48" w:rsidRPr="00142A48">
        <w:rPr>
          <w:rFonts w:ascii="GHEA Mariam" w:hAnsi="GHEA Mariam" w:cs="Sylfaen"/>
          <w:iCs/>
          <w:color w:val="000000"/>
          <w:lang w:val="hy-AM" w:eastAsia="ru-RU"/>
        </w:rPr>
        <w:t xml:space="preserve"> ենթակետերով,</w:t>
      </w:r>
      <w:r w:rsidRPr="00142A48">
        <w:rPr>
          <w:rFonts w:ascii="GHEA Mariam" w:hAnsi="GHEA Mariam" w:cs="Sylfaen"/>
          <w:iCs/>
          <w:color w:val="000000"/>
          <w:lang w:val="hy-AM" w:eastAsia="ru-RU"/>
        </w:rPr>
        <w:t xml:space="preserve"> «</w:t>
      </w:r>
      <w:r w:rsidR="00430866" w:rsidRPr="00142A48">
        <w:rPr>
          <w:rFonts w:ascii="GHEA Mariam" w:hAnsi="GHEA Mariam" w:cs="Sylfaen"/>
          <w:iCs/>
          <w:color w:val="000000"/>
          <w:lang w:val="hy-AM" w:eastAsia="ru-RU"/>
        </w:rPr>
        <w:t>Ավետիս</w:t>
      </w:r>
      <w:r w:rsidR="00430866" w:rsidRPr="00E53C92">
        <w:rPr>
          <w:rFonts w:ascii="GHEA Mariam" w:hAnsi="GHEA Mariam" w:cs="Sylfaen"/>
          <w:iCs/>
          <w:color w:val="000000"/>
          <w:lang w:val="hy-AM" w:eastAsia="ru-RU"/>
        </w:rPr>
        <w:t xml:space="preserve"> Ահարոնի Սահակյանի հետ կնքված աշխատանքային պայմանագիրը լուծելու մասին</w:t>
      </w:r>
      <w:r w:rsidRPr="00C77A0F">
        <w:rPr>
          <w:rFonts w:ascii="GHEA Mariam" w:hAnsi="GHEA Mariam" w:cs="Sylfaen"/>
          <w:iCs/>
          <w:color w:val="000000"/>
          <w:lang w:val="hy-AM" w:eastAsia="ru-RU"/>
        </w:rPr>
        <w:t xml:space="preserve">» թիվ </w:t>
      </w:r>
      <w:r w:rsidR="00837F0E" w:rsidRPr="00E53C92">
        <w:rPr>
          <w:rFonts w:ascii="GHEA Mariam" w:hAnsi="GHEA Mariam" w:cs="Sylfaen"/>
          <w:iCs/>
          <w:color w:val="000000"/>
          <w:lang w:val="hy-AM" w:eastAsia="ru-RU"/>
        </w:rPr>
        <w:t>897-Ա</w:t>
      </w:r>
      <w:r w:rsidRPr="00C77A0F">
        <w:rPr>
          <w:rFonts w:ascii="GHEA Mariam" w:hAnsi="GHEA Mariam" w:cs="Sylfaen"/>
          <w:iCs/>
          <w:color w:val="000000"/>
          <w:lang w:val="hy-AM" w:eastAsia="ru-RU"/>
        </w:rPr>
        <w:t xml:space="preserve"> հրամանով </w:t>
      </w:r>
      <w:r w:rsidR="00462DC1" w:rsidRPr="00E53C92">
        <w:rPr>
          <w:rFonts w:ascii="GHEA Mariam" w:hAnsi="GHEA Mariam" w:cs="Sylfaen"/>
          <w:iCs/>
          <w:color w:val="000000"/>
          <w:lang w:val="hy-AM" w:eastAsia="ru-RU"/>
        </w:rPr>
        <w:t>01</w:t>
      </w:r>
      <w:r w:rsidR="00462DC1" w:rsidRPr="00142A48">
        <w:rPr>
          <w:rFonts w:ascii="Cambria Math" w:hAnsi="Cambria Math" w:cs="Cambria Math"/>
          <w:iCs/>
          <w:color w:val="000000"/>
          <w:lang w:val="hy-AM" w:eastAsia="ru-RU"/>
        </w:rPr>
        <w:t>․</w:t>
      </w:r>
      <w:r w:rsidR="00462DC1" w:rsidRPr="00E53C92">
        <w:rPr>
          <w:rFonts w:ascii="GHEA Mariam" w:hAnsi="GHEA Mariam" w:cs="Sylfaen"/>
          <w:iCs/>
          <w:color w:val="000000"/>
          <w:lang w:val="hy-AM" w:eastAsia="ru-RU"/>
        </w:rPr>
        <w:t>10</w:t>
      </w:r>
      <w:r w:rsidR="00462DC1" w:rsidRPr="00142A48">
        <w:rPr>
          <w:rFonts w:ascii="Cambria Math" w:hAnsi="Cambria Math" w:cs="Cambria Math"/>
          <w:iCs/>
          <w:color w:val="000000"/>
          <w:lang w:val="hy-AM" w:eastAsia="ru-RU"/>
        </w:rPr>
        <w:t>․</w:t>
      </w:r>
      <w:r w:rsidR="00462DC1" w:rsidRPr="00E53C92">
        <w:rPr>
          <w:rFonts w:ascii="GHEA Mariam" w:hAnsi="GHEA Mariam" w:cs="Sylfaen"/>
          <w:iCs/>
          <w:color w:val="000000"/>
          <w:lang w:val="hy-AM" w:eastAsia="ru-RU"/>
        </w:rPr>
        <w:t xml:space="preserve">2023 թվականից լուծել </w:t>
      </w:r>
      <w:r w:rsidR="005F451E" w:rsidRPr="00E53C92">
        <w:rPr>
          <w:rFonts w:ascii="GHEA Mariam" w:hAnsi="GHEA Mariam" w:cs="Sylfaen"/>
          <w:iCs/>
          <w:color w:val="000000"/>
          <w:lang w:val="hy-AM" w:eastAsia="ru-RU"/>
        </w:rPr>
        <w:t xml:space="preserve">է </w:t>
      </w:r>
      <w:r w:rsidR="00424F20" w:rsidRPr="00E53C92">
        <w:rPr>
          <w:rFonts w:ascii="GHEA Mariam" w:hAnsi="GHEA Mariam" w:cs="Sylfaen"/>
          <w:iCs/>
          <w:color w:val="000000"/>
          <w:lang w:val="hy-AM" w:eastAsia="ru-RU"/>
        </w:rPr>
        <w:t xml:space="preserve">ՀՀ ներքին գործերի նախարարության պետական ռեզերվների </w:t>
      </w:r>
      <w:r w:rsidR="00424F20" w:rsidRPr="00142A48">
        <w:rPr>
          <w:rFonts w:ascii="GHEA Mariam" w:hAnsi="GHEA Mariam" w:cs="Sylfaen"/>
          <w:iCs/>
          <w:color w:val="000000"/>
          <w:lang w:val="hy-AM" w:eastAsia="ru-RU"/>
        </w:rPr>
        <w:t>գրասենյակի ոչ պարենային ապրանքների պահպանման վարչության պետական պահուստի պահպանության բաժնի պահակ</w:t>
      </w:r>
      <w:r w:rsidR="00424F20" w:rsidRPr="00E53C92">
        <w:rPr>
          <w:rFonts w:ascii="GHEA Mariam" w:hAnsi="GHEA Mariam" w:cs="Sylfaen"/>
          <w:iCs/>
          <w:color w:val="000000"/>
          <w:lang w:val="hy-AM" w:eastAsia="ru-RU"/>
        </w:rPr>
        <w:t xml:space="preserve"> Ավետիս Սահակյանի հետ </w:t>
      </w:r>
      <w:r w:rsidR="00E53C92" w:rsidRPr="00E53C92">
        <w:rPr>
          <w:rFonts w:ascii="GHEA Mariam" w:hAnsi="GHEA Mariam" w:cs="Sylfaen"/>
          <w:iCs/>
          <w:color w:val="000000"/>
          <w:lang w:val="hy-AM" w:eastAsia="ru-RU"/>
        </w:rPr>
        <w:t>01</w:t>
      </w:r>
      <w:r w:rsidR="00E53C92" w:rsidRPr="00142A48">
        <w:rPr>
          <w:rFonts w:ascii="Cambria Math" w:hAnsi="Cambria Math" w:cs="Cambria Math"/>
          <w:iCs/>
          <w:color w:val="000000"/>
          <w:lang w:val="hy-AM" w:eastAsia="ru-RU"/>
        </w:rPr>
        <w:t>․</w:t>
      </w:r>
      <w:r w:rsidR="00E53C92" w:rsidRPr="00E53C92">
        <w:rPr>
          <w:rFonts w:ascii="GHEA Mariam" w:hAnsi="GHEA Mariam" w:cs="Sylfaen"/>
          <w:iCs/>
          <w:color w:val="000000"/>
          <w:lang w:val="hy-AM" w:eastAsia="ru-RU"/>
        </w:rPr>
        <w:t>07</w:t>
      </w:r>
      <w:r w:rsidR="00E53C92" w:rsidRPr="00142A48">
        <w:rPr>
          <w:rFonts w:ascii="Cambria Math" w:hAnsi="Cambria Math" w:cs="Cambria Math"/>
          <w:iCs/>
          <w:color w:val="000000"/>
          <w:lang w:val="hy-AM" w:eastAsia="ru-RU"/>
        </w:rPr>
        <w:t>․</w:t>
      </w:r>
      <w:r w:rsidR="00E53C92" w:rsidRPr="00E53C92">
        <w:rPr>
          <w:rFonts w:ascii="GHEA Mariam" w:hAnsi="GHEA Mariam" w:cs="Sylfaen"/>
          <w:iCs/>
          <w:color w:val="000000"/>
          <w:lang w:val="hy-AM" w:eastAsia="ru-RU"/>
        </w:rPr>
        <w:t xml:space="preserve">2023 թվականին կնքված աշխատանքային պայմանագիրը, </w:t>
      </w:r>
    </w:p>
    <w:p w14:paraId="48501E8D" w14:textId="7947448C" w:rsidR="00C77A0F" w:rsidRPr="00C77A0F" w:rsidRDefault="00C77A0F" w:rsidP="00086668">
      <w:pPr>
        <w:spacing w:line="360" w:lineRule="auto"/>
        <w:ind w:right="-2" w:firstLine="567"/>
        <w:jc w:val="both"/>
        <w:rPr>
          <w:rFonts w:ascii="GHEA Mariam" w:hAnsi="GHEA Mariam" w:cs="Sylfaen"/>
          <w:color w:val="000000"/>
          <w:lang w:val="hy-AM" w:eastAsia="ru-RU"/>
        </w:rPr>
      </w:pPr>
      <w:r w:rsidRPr="00C77A0F">
        <w:rPr>
          <w:rFonts w:ascii="GHEA Mariam" w:hAnsi="GHEA Mariam" w:cs="Sylfaen"/>
          <w:color w:val="000000"/>
          <w:lang w:val="hy-AM" w:eastAsia="ru-RU"/>
        </w:rPr>
        <w:t xml:space="preserve">- </w:t>
      </w:r>
      <w:r w:rsidR="00E53C92" w:rsidRPr="00086668">
        <w:rPr>
          <w:rFonts w:ascii="GHEA Mariam" w:hAnsi="GHEA Mariam" w:cs="Sylfaen"/>
          <w:color w:val="000000"/>
          <w:lang w:val="hy-AM" w:eastAsia="ru-RU"/>
        </w:rPr>
        <w:t xml:space="preserve">Ավետիս Սահակյանը 2023 թվականի նոյեմբերի 9-ին հայցադիմում է ներկայացրել </w:t>
      </w:r>
      <w:r w:rsidR="00E53C92" w:rsidRPr="00086668">
        <w:rPr>
          <w:rFonts w:ascii="GHEA Mariam" w:hAnsi="GHEA Mariam" w:cs="Sylfaen"/>
          <w:iCs/>
          <w:color w:val="000000"/>
          <w:lang w:val="hy-AM" w:eastAsia="ru-RU"/>
        </w:rPr>
        <w:t>(</w:t>
      </w:r>
      <w:r w:rsidR="00E53C92" w:rsidRPr="00086668">
        <w:rPr>
          <w:rFonts w:ascii="GHEA Mariam" w:hAnsi="GHEA Mariam" w:cs="Sylfaen"/>
          <w:color w:val="000000"/>
          <w:lang w:val="hy-AM" w:eastAsia="ru-RU"/>
        </w:rPr>
        <w:t>փոստին է հանձնել</w:t>
      </w:r>
      <w:r w:rsidR="00E53C92" w:rsidRPr="00086668">
        <w:rPr>
          <w:rFonts w:ascii="GHEA Mariam" w:hAnsi="GHEA Mariam" w:cs="Sylfaen"/>
          <w:iCs/>
          <w:color w:val="000000"/>
          <w:lang w:val="hy-AM" w:eastAsia="ru-RU"/>
        </w:rPr>
        <w:t>)</w:t>
      </w:r>
      <w:r w:rsidR="00E53C92" w:rsidRPr="00086668">
        <w:rPr>
          <w:rFonts w:ascii="GHEA Mariam" w:hAnsi="GHEA Mariam" w:cs="Sylfaen"/>
          <w:i/>
          <w:color w:val="000000"/>
          <w:lang w:val="hy-AM" w:eastAsia="ru-RU"/>
        </w:rPr>
        <w:t xml:space="preserve"> </w:t>
      </w:r>
      <w:r w:rsidR="00E53C92" w:rsidRPr="00086668">
        <w:rPr>
          <w:rFonts w:ascii="GHEA Mariam" w:hAnsi="GHEA Mariam" w:cs="Sylfaen"/>
          <w:color w:val="000000"/>
          <w:lang w:val="hy-AM" w:eastAsia="ru-RU"/>
        </w:rPr>
        <w:t xml:space="preserve">ՀՀ վարչական դատարան ընդդեմ ՀՀ ներքին գործերի նախարարության՝ ՀՀ ՆԳՆ գլխավոր քարտուղարի թիվ 897-Ա հրամանն անվավեր ճանաչելու, որպես հետևանք՝ Ավետիս Սահակյանին զբաղեցրած պաշտոնում վերականգնելու, </w:t>
      </w:r>
      <w:r w:rsidR="00F02C7B">
        <w:rPr>
          <w:rFonts w:ascii="GHEA Mariam" w:hAnsi="GHEA Mariam" w:cs="Sylfaen"/>
          <w:color w:val="000000"/>
          <w:lang w:val="hy-AM" w:eastAsia="ru-RU"/>
        </w:rPr>
        <w:t>Ավետիս Սահակյան</w:t>
      </w:r>
      <w:r w:rsidR="00E53C92" w:rsidRPr="00086668">
        <w:rPr>
          <w:rFonts w:ascii="GHEA Mariam" w:hAnsi="GHEA Mariam" w:cs="Sylfaen"/>
          <w:color w:val="000000"/>
          <w:lang w:val="hy-AM" w:eastAsia="ru-RU"/>
        </w:rPr>
        <w:t>ի հետ անորոշ ժամկետով աշխատանքային պայմանագիր կնքելու, նրա օգտին ՀՀ ՆԳՆ-ից նրա՝ հարկադիր պարապուրդի ամբողջ ժամանակահատվածի համար աշխատավարձ բռնագանձելու, աշխատանքային հարաբերությունների վերականգման անհնարինության դեպքում՝ ՀՀ ՆԳՆ-ին հարկադիր պարապուրդի ամբողջ ժամանակահատվածի համար՝ սկսած 2023 թվականի հոկտեմբերի 1-ից միջին աշխատավարձի չափով հատուցում՝ մինչև դատարանի վճիռն օրինական ուժի մեջ մտնելը, և աշխատողին չվերականգնելու դիմաց հատուցում՝ ոչ պակաս քան միջին աշխատավարձի, բայց ոչ ավելի, քան միջին աշխատավարձի տասներկուպատիկի չափով վճարելուն պարտավորեցնելու պահանջների մասին</w:t>
      </w:r>
      <w:r w:rsidRPr="00C77A0F">
        <w:rPr>
          <w:rFonts w:ascii="GHEA Mariam" w:hAnsi="GHEA Mariam" w:cs="Sylfaen"/>
          <w:color w:val="000000"/>
          <w:vertAlign w:val="superscript"/>
          <w:lang w:eastAsia="ru-RU"/>
        </w:rPr>
        <w:footnoteReference w:id="3"/>
      </w:r>
      <w:r w:rsidRPr="00C77A0F">
        <w:rPr>
          <w:rFonts w:ascii="GHEA Mariam" w:hAnsi="GHEA Mariam" w:cs="Sylfaen"/>
          <w:color w:val="000000"/>
          <w:lang w:val="hy-AM" w:eastAsia="ru-RU"/>
        </w:rPr>
        <w:t>,</w:t>
      </w:r>
    </w:p>
    <w:p w14:paraId="44B0D333" w14:textId="72197295" w:rsidR="00C77A0F" w:rsidRPr="00C77A0F" w:rsidRDefault="00C77A0F" w:rsidP="00C77A0F">
      <w:pPr>
        <w:spacing w:line="360" w:lineRule="auto"/>
        <w:ind w:right="-2" w:firstLine="567"/>
        <w:jc w:val="both"/>
        <w:rPr>
          <w:rFonts w:ascii="GHEA Mariam" w:hAnsi="GHEA Mariam" w:cs="Sylfaen"/>
          <w:color w:val="000000"/>
          <w:lang w:val="hy-AM" w:eastAsia="ru-RU"/>
        </w:rPr>
      </w:pPr>
      <w:r w:rsidRPr="00C77A0F">
        <w:rPr>
          <w:rFonts w:ascii="GHEA Mariam" w:hAnsi="GHEA Mariam" w:cs="Sylfaen"/>
          <w:color w:val="000000"/>
          <w:lang w:val="hy-AM" w:eastAsia="ru-RU"/>
        </w:rPr>
        <w:t xml:space="preserve">- վերոնշյալ գործը ՀՀ վարչական դատարանի՝ 2024 թվականի </w:t>
      </w:r>
      <w:r w:rsidR="00086668" w:rsidRPr="00FD0965">
        <w:rPr>
          <w:rFonts w:ascii="GHEA Mariam" w:hAnsi="GHEA Mariam"/>
          <w:lang w:val="hy-AM"/>
        </w:rPr>
        <w:t>դեկտեմբերի 3</w:t>
      </w:r>
      <w:r w:rsidRPr="00C77A0F">
        <w:rPr>
          <w:rFonts w:ascii="GHEA Mariam" w:hAnsi="GHEA Mariam" w:cs="Sylfaen"/>
          <w:color w:val="000000"/>
          <w:lang w:val="hy-AM" w:eastAsia="ru-RU"/>
        </w:rPr>
        <w:t>-ի որոշմամբ վերահասցեագրվել է Երևան քաղաքի առաջին ատյանի ընդհանուր իրավասության քաղաքացիական դատարանին</w:t>
      </w:r>
      <w:r w:rsidR="00D66CA4">
        <w:rPr>
          <w:rFonts w:ascii="GHEA Mariam" w:hAnsi="GHEA Mariam" w:cs="Sylfaen"/>
          <w:color w:val="000000"/>
          <w:lang w:val="hy-AM" w:eastAsia="ru-RU"/>
        </w:rPr>
        <w:t>՝</w:t>
      </w:r>
      <w:r w:rsidRPr="00C77A0F">
        <w:rPr>
          <w:rFonts w:ascii="GHEA Mariam" w:hAnsi="GHEA Mariam" w:cs="Sylfaen"/>
          <w:color w:val="000000"/>
          <w:lang w:val="hy-AM" w:eastAsia="ru-RU"/>
        </w:rPr>
        <w:t xml:space="preserve"> այն պատճառաբանությամբ, որ </w:t>
      </w:r>
      <w:r w:rsidR="001E15C5" w:rsidRPr="00FD0965">
        <w:rPr>
          <w:rFonts w:ascii="GHEA Mariam" w:hAnsi="GHEA Mariam" w:cs="Sylfaen"/>
          <w:color w:val="000000"/>
          <w:lang w:val="hy-AM" w:eastAsia="ru-RU"/>
        </w:rPr>
        <w:t xml:space="preserve">սույն վեճը չի հանդիսանում հանրային կամ այլընտրանքային ծառայության անցնելու, այն իրականացնելու, ծառայությունից ազատելու հետ կապված վեճ, քանի որ Հայաստանի Հանրապետության ներքին գործերի նախարարության պետական ռեզերվների գրասենյակի ոչ պարենային ապրանքների պահպանման վարչության պետական </w:t>
      </w:r>
      <w:r w:rsidR="001E15C5" w:rsidRPr="00FD0965">
        <w:rPr>
          <w:rFonts w:ascii="GHEA Mariam" w:hAnsi="GHEA Mariam" w:cs="Sylfaen"/>
          <w:color w:val="000000"/>
          <w:lang w:val="hy-AM" w:eastAsia="ru-RU"/>
        </w:rPr>
        <w:lastRenderedPageBreak/>
        <w:t>պահուստի պահպանության պահակի պաշտոնն իր տեսակով քաղաքացիական աշխատանք կատարողի հաստիք է</w:t>
      </w:r>
      <w:r w:rsidR="00FD0965" w:rsidRPr="00FD0965">
        <w:rPr>
          <w:rFonts w:ascii="GHEA Mariam" w:hAnsi="GHEA Mariam" w:cs="Sylfaen"/>
          <w:color w:val="000000"/>
          <w:lang w:val="hy-AM" w:eastAsia="ru-RU"/>
        </w:rPr>
        <w:t>,</w:t>
      </w:r>
      <w:r w:rsidR="00FD0965" w:rsidRPr="00FD0965">
        <w:rPr>
          <w:rFonts w:ascii="GHEA Mariam" w:hAnsi="GHEA Mariam"/>
          <w:lang w:val="hy-AM"/>
        </w:rPr>
        <w:t xml:space="preserve"> հետևաբար </w:t>
      </w:r>
      <w:r w:rsidR="00FD0965" w:rsidRPr="00FD0965">
        <w:rPr>
          <w:rFonts w:ascii="GHEA Mariam" w:hAnsi="GHEA Mariam" w:cs="Sylfaen"/>
          <w:color w:val="000000"/>
          <w:lang w:val="hy-AM" w:eastAsia="ru-RU"/>
        </w:rPr>
        <w:t>սույն վեճը ծագել է քաղաքացիաիրավական հարաբերությունների շրջանակում և կրում է աշխատանքային բնույթ` ներառված է աշխատանքային օրենսդրության կարգավորման տիրույթում և ենթակա է քննության ընդհանուր իրավասության առաջին ատյանի քաղաքացիական դատարանում, ըստ այդմ՝ դուրս է վարչական դատարանի ընդդատության շրջանակներից</w:t>
      </w:r>
      <w:r w:rsidRPr="00C77A0F">
        <w:rPr>
          <w:rFonts w:ascii="GHEA Mariam" w:hAnsi="GHEA Mariam" w:cs="Sylfaen"/>
          <w:color w:val="000000"/>
          <w:vertAlign w:val="superscript"/>
          <w:lang w:val="hy-AM" w:eastAsia="ru-RU"/>
        </w:rPr>
        <w:footnoteReference w:id="4"/>
      </w:r>
      <w:r w:rsidRPr="00C77A0F">
        <w:rPr>
          <w:rFonts w:ascii="GHEA Mariam" w:hAnsi="GHEA Mariam" w:cs="Sylfaen"/>
          <w:color w:val="000000"/>
          <w:lang w:val="hy-AM" w:eastAsia="ru-RU"/>
        </w:rPr>
        <w:t>,</w:t>
      </w:r>
    </w:p>
    <w:p w14:paraId="587FF563" w14:textId="1EDDA867" w:rsidR="00DD747A" w:rsidRPr="00921C44" w:rsidRDefault="00C77A0F" w:rsidP="00DD747A">
      <w:pPr>
        <w:spacing w:line="360" w:lineRule="auto"/>
        <w:ind w:right="-2" w:firstLine="567"/>
        <w:jc w:val="both"/>
        <w:rPr>
          <w:rFonts w:ascii="GHEA Mariam" w:hAnsi="GHEA Mariam" w:cs="Sylfaen"/>
          <w:iCs/>
          <w:color w:val="000000"/>
          <w:lang w:val="hy-AM" w:eastAsia="ru-RU"/>
        </w:rPr>
      </w:pPr>
      <w:r w:rsidRPr="00C77A0F">
        <w:rPr>
          <w:rFonts w:ascii="GHEA Mariam" w:hAnsi="GHEA Mariam" w:cs="Sylfaen"/>
          <w:color w:val="000000"/>
          <w:lang w:val="hy-AM" w:eastAsia="ru-RU"/>
        </w:rPr>
        <w:t xml:space="preserve">- Երևան քաղաքի առաջին ատյանի ընդհանուր իրավասության քաղաքացիական դատարանը 2024 թվականի </w:t>
      </w:r>
      <w:r w:rsidR="00D56043" w:rsidRPr="00921C44">
        <w:rPr>
          <w:rFonts w:ascii="GHEA Mariam" w:hAnsi="GHEA Mariam" w:cs="Sylfaen"/>
          <w:color w:val="000000"/>
          <w:lang w:val="hy-AM" w:eastAsia="ru-RU"/>
        </w:rPr>
        <w:t>դեկտեմբերի 19</w:t>
      </w:r>
      <w:r w:rsidRPr="00C77A0F">
        <w:rPr>
          <w:rFonts w:ascii="GHEA Mariam" w:hAnsi="GHEA Mariam" w:cs="Sylfaen"/>
          <w:color w:val="000000"/>
          <w:lang w:val="hy-AM" w:eastAsia="ru-RU"/>
        </w:rPr>
        <w:t xml:space="preserve">-ի որոշմամբ գտել է, որ սույն գործը ենթակա չէ Երևան քաղաքի առաջին ատյանի ընդհանուր իրավասության քաղաքացիական դատարանին և այդ առնչությամբ դիմել է Վճռաբեկ դատարանի նախագահին՝ նշելով, որ </w:t>
      </w:r>
      <w:r w:rsidR="008D5951" w:rsidRPr="00921C44">
        <w:rPr>
          <w:rFonts w:ascii="GHEA Mariam" w:hAnsi="GHEA Mariam" w:cs="Sylfaen"/>
          <w:iCs/>
          <w:color w:val="000000"/>
          <w:lang w:val="hy-AM" w:eastAsia="ru-RU"/>
        </w:rPr>
        <w:t>տվյալ պարագայում առկա է հանրային վեճից բխող իրավահարաբերություն և աշխատանքային պայամանագիրը լուծելու մասին հրամանը կայացվել է ՀՀ ներքին գործերի նախարարության գլխավոր քարտուղարի կողմից հանրային իշխանական լիազորությունների իրացման արդյունքում և ուղղված է եղել ՀՀ վարչապետի վերը նշված որոշմամբ ամրագրված կանոնների պահպանմանը,</w:t>
      </w:r>
      <w:r w:rsidR="008D5951" w:rsidRPr="008D5951">
        <w:rPr>
          <w:rFonts w:ascii="GHEA Mariam" w:hAnsi="GHEA Mariam" w:cs="Sylfaen"/>
          <w:iCs/>
          <w:color w:val="000000"/>
          <w:lang w:val="hy-AM" w:eastAsia="ru-RU"/>
        </w:rPr>
        <w:t xml:space="preserve"> </w:t>
      </w:r>
      <w:r w:rsidR="00921C44" w:rsidRPr="00921C44">
        <w:rPr>
          <w:rFonts w:ascii="GHEA Mariam" w:hAnsi="GHEA Mariam" w:cs="Sylfaen"/>
          <w:iCs/>
          <w:color w:val="000000"/>
          <w:lang w:val="hy-AM" w:eastAsia="ru-RU"/>
        </w:rPr>
        <w:t xml:space="preserve">ավելին՝ </w:t>
      </w:r>
      <w:r w:rsidR="008D5951" w:rsidRPr="008D5951">
        <w:rPr>
          <w:rFonts w:ascii="GHEA Mariam" w:hAnsi="GHEA Mariam" w:cs="Sylfaen"/>
          <w:iCs/>
          <w:color w:val="000000"/>
          <w:lang w:val="hy-AM" w:eastAsia="ru-RU"/>
        </w:rPr>
        <w:t>կողմերը չեն գտնվում իրավահավասար հարաբերություններում, վերջիններիս միջև առկա չէ մասնավոր վեճ և այն մասնավոր հարաբերությունից տարանջատված է թե</w:t>
      </w:r>
      <w:r w:rsidR="00D66CA4">
        <w:rPr>
          <w:rFonts w:ascii="GHEA Mariam" w:hAnsi="GHEA Mariam" w:cs="Sylfaen"/>
          <w:iCs/>
          <w:color w:val="000000"/>
          <w:lang w:val="hy-AM" w:eastAsia="ru-RU"/>
        </w:rPr>
        <w:t>՛</w:t>
      </w:r>
      <w:r w:rsidR="008D5951" w:rsidRPr="008D5951">
        <w:rPr>
          <w:rFonts w:ascii="GHEA Mariam" w:hAnsi="GHEA Mariam" w:cs="Sylfaen"/>
          <w:iCs/>
          <w:color w:val="000000"/>
          <w:lang w:val="hy-AM" w:eastAsia="ru-RU"/>
        </w:rPr>
        <w:t xml:space="preserve"> սուբյեկտային կազմով, թե</w:t>
      </w:r>
      <w:r w:rsidR="00D66CA4">
        <w:rPr>
          <w:rFonts w:ascii="GHEA Mariam" w:hAnsi="GHEA Mariam" w:cs="Sylfaen"/>
          <w:iCs/>
          <w:color w:val="000000"/>
          <w:lang w:val="hy-AM" w:eastAsia="ru-RU"/>
        </w:rPr>
        <w:t>՛</w:t>
      </w:r>
      <w:r w:rsidR="008D5951" w:rsidRPr="008D5951">
        <w:rPr>
          <w:rFonts w:ascii="GHEA Mariam" w:hAnsi="GHEA Mariam" w:cs="Sylfaen"/>
          <w:iCs/>
          <w:color w:val="000000"/>
          <w:lang w:val="hy-AM" w:eastAsia="ru-RU"/>
        </w:rPr>
        <w:t xml:space="preserve"> բովանդակությամբ և թե</w:t>
      </w:r>
      <w:r w:rsidR="00D66CA4">
        <w:rPr>
          <w:rFonts w:ascii="GHEA Mariam" w:hAnsi="GHEA Mariam" w:cs="Sylfaen"/>
          <w:iCs/>
          <w:color w:val="000000"/>
          <w:lang w:val="hy-AM" w:eastAsia="ru-RU"/>
        </w:rPr>
        <w:t>՛</w:t>
      </w:r>
      <w:r w:rsidR="008D5951" w:rsidRPr="008D5951">
        <w:rPr>
          <w:rFonts w:ascii="GHEA Mariam" w:hAnsi="GHEA Mariam" w:cs="Sylfaen"/>
          <w:iCs/>
          <w:color w:val="000000"/>
          <w:lang w:val="hy-AM" w:eastAsia="ru-RU"/>
        </w:rPr>
        <w:t xml:space="preserve"> օբյեկտով</w:t>
      </w:r>
      <w:r w:rsidR="00B7107E">
        <w:rPr>
          <w:rStyle w:val="a5"/>
          <w:rFonts w:ascii="GHEA Mariam" w:hAnsi="GHEA Mariam" w:cs="Sylfaen"/>
          <w:iCs/>
          <w:color w:val="000000"/>
          <w:lang w:val="hy-AM" w:eastAsia="ru-RU"/>
        </w:rPr>
        <w:footnoteReference w:id="5"/>
      </w:r>
      <w:r w:rsidR="008D5951" w:rsidRPr="008D5951">
        <w:rPr>
          <w:rFonts w:ascii="GHEA Mariam" w:hAnsi="GHEA Mariam" w:cs="Sylfaen"/>
          <w:iCs/>
          <w:color w:val="000000"/>
          <w:lang w:val="hy-AM" w:eastAsia="ru-RU"/>
        </w:rPr>
        <w:t xml:space="preserve">: </w:t>
      </w:r>
    </w:p>
    <w:p w14:paraId="3B802B67" w14:textId="0BB03C88" w:rsidR="00C77A0F" w:rsidRPr="00C77A0F" w:rsidRDefault="00C77A0F" w:rsidP="00C77A0F">
      <w:pPr>
        <w:spacing w:line="360" w:lineRule="auto"/>
        <w:ind w:right="-2" w:firstLine="567"/>
        <w:jc w:val="both"/>
        <w:rPr>
          <w:rFonts w:ascii="GHEA Mariam" w:hAnsi="GHEA Mariam" w:cs="Sylfaen"/>
          <w:color w:val="000000"/>
          <w:lang w:val="hy-AM" w:eastAsia="ru-RU"/>
        </w:rPr>
      </w:pPr>
      <w:r w:rsidRPr="00C77A0F">
        <w:rPr>
          <w:rFonts w:ascii="GHEA Mariam" w:hAnsi="GHEA Mariam" w:cs="Sylfaen"/>
          <w:color w:val="000000"/>
          <w:lang w:val="hy-AM" w:eastAsia="ru-RU"/>
        </w:rPr>
        <w:t>1</w:t>
      </w:r>
      <w:r w:rsidR="00B76676">
        <w:rPr>
          <w:rFonts w:ascii="GHEA Mariam" w:hAnsi="GHEA Mariam" w:cs="Sylfaen"/>
          <w:color w:val="000000"/>
          <w:lang w:val="hy-AM" w:eastAsia="ru-RU"/>
        </w:rPr>
        <w:t>6</w:t>
      </w:r>
      <w:r w:rsidRPr="00C77A0F">
        <w:rPr>
          <w:rFonts w:ascii="GHEA Mariam" w:hAnsi="GHEA Mariam" w:cs="Sylfaen"/>
          <w:color w:val="000000"/>
          <w:lang w:val="hy-AM" w:eastAsia="ru-RU"/>
        </w:rPr>
        <w:t xml:space="preserve">. Նախորդ կետում մեջբերված փաստական հանգամանքները գնահատելով սույն որոշման </w:t>
      </w:r>
      <w:r w:rsidR="00AC0363">
        <w:rPr>
          <w:rFonts w:ascii="GHEA Mariam" w:hAnsi="GHEA Mariam" w:cs="Sylfaen"/>
          <w:color w:val="000000"/>
          <w:lang w:val="hy-AM" w:eastAsia="ru-RU"/>
        </w:rPr>
        <w:t>8-1</w:t>
      </w:r>
      <w:r w:rsidR="00210740">
        <w:rPr>
          <w:rFonts w:ascii="GHEA Mariam" w:hAnsi="GHEA Mariam" w:cs="Sylfaen"/>
          <w:color w:val="000000"/>
          <w:lang w:val="hy-AM" w:eastAsia="ru-RU"/>
        </w:rPr>
        <w:t>4</w:t>
      </w:r>
      <w:r w:rsidRPr="00C77A0F">
        <w:rPr>
          <w:rFonts w:ascii="GHEA Mariam" w:hAnsi="GHEA Mariam" w:cs="Sylfaen"/>
          <w:color w:val="000000"/>
          <w:lang w:val="hy-AM" w:eastAsia="ru-RU"/>
        </w:rPr>
        <w:t xml:space="preserve">-րդ կետերում վկայակոչված իրավադրույթների և արտահայտված իրավական դիրքորոշումների լույսի ներքո՝ </w:t>
      </w:r>
      <w:r w:rsidR="00242097">
        <w:rPr>
          <w:rFonts w:ascii="GHEA Mariam" w:hAnsi="GHEA Mariam" w:cs="Sylfaen"/>
          <w:color w:val="000000"/>
          <w:lang w:val="hy-AM" w:eastAsia="ru-RU"/>
        </w:rPr>
        <w:t>պետք է փաստել</w:t>
      </w:r>
      <w:r w:rsidRPr="00C77A0F">
        <w:rPr>
          <w:rFonts w:ascii="GHEA Mariam" w:hAnsi="GHEA Mariam" w:cs="Sylfaen"/>
          <w:color w:val="000000"/>
          <w:lang w:val="hy-AM" w:eastAsia="ru-RU"/>
        </w:rPr>
        <w:t xml:space="preserve">, որ սույն գործով հայցվոր </w:t>
      </w:r>
      <w:r w:rsidR="0012710A" w:rsidRPr="00527EAE">
        <w:rPr>
          <w:rFonts w:ascii="GHEA Mariam" w:hAnsi="GHEA Mariam" w:cs="Sylfaen"/>
          <w:lang w:val="hy-AM"/>
        </w:rPr>
        <w:t>Ավետիս Սահակյան</w:t>
      </w:r>
      <w:r w:rsidR="0012710A">
        <w:rPr>
          <w:rFonts w:ascii="GHEA Mariam" w:hAnsi="GHEA Mariam" w:cs="Sylfaen"/>
          <w:lang w:val="hy-AM"/>
        </w:rPr>
        <w:t xml:space="preserve">ը </w:t>
      </w:r>
      <w:r w:rsidR="00E71B31">
        <w:rPr>
          <w:rFonts w:ascii="GHEA Mariam" w:hAnsi="GHEA Mariam" w:cs="Sylfaen"/>
          <w:color w:val="000000"/>
          <w:lang w:val="hy-AM" w:eastAsia="ru-RU"/>
        </w:rPr>
        <w:t>ՀՀ ներքին գործերի նախարարությունում</w:t>
      </w:r>
      <w:r w:rsidRPr="00C77A0F">
        <w:rPr>
          <w:rFonts w:ascii="GHEA Mariam" w:hAnsi="GHEA Mariam" w:cs="Sylfaen"/>
          <w:color w:val="000000"/>
          <w:lang w:val="hy-AM" w:eastAsia="ru-RU"/>
        </w:rPr>
        <w:t xml:space="preserve"> աշխատել է որպես </w:t>
      </w:r>
      <w:r w:rsidR="00E71B31" w:rsidRPr="00E71B31">
        <w:rPr>
          <w:rFonts w:ascii="GHEA Mariam" w:hAnsi="GHEA Mariam" w:cs="Sylfaen"/>
          <w:i/>
          <w:iCs/>
          <w:color w:val="000000"/>
          <w:lang w:val="hy-AM" w:eastAsia="ru-RU" w:bidi="hy-AM"/>
        </w:rPr>
        <w:t>պետական ռեզերվների գրասենյակի ոչ պարենային ապրանքների պահպանման վարչության պետական պահուստի պահպանության բաժնի պահակ</w:t>
      </w:r>
      <w:r w:rsidR="00242097">
        <w:rPr>
          <w:rFonts w:ascii="GHEA Mariam" w:hAnsi="GHEA Mariam" w:cs="Sylfaen"/>
          <w:color w:val="000000"/>
          <w:lang w:val="hy-AM" w:eastAsia="ru-RU"/>
        </w:rPr>
        <w:t xml:space="preserve">, </w:t>
      </w:r>
      <w:r w:rsidR="00750556">
        <w:rPr>
          <w:rFonts w:ascii="GHEA Mariam" w:hAnsi="GHEA Mariam" w:cs="Sylfaen"/>
          <w:color w:val="000000"/>
          <w:lang w:val="hy-AM" w:eastAsia="ru-RU"/>
        </w:rPr>
        <w:t>ինչ</w:t>
      </w:r>
      <w:r w:rsidR="00242097">
        <w:rPr>
          <w:rFonts w:ascii="GHEA Mariam" w:hAnsi="GHEA Mariam" w:cs="Sylfaen"/>
          <w:color w:val="000000"/>
          <w:lang w:val="hy-AM" w:eastAsia="ru-RU"/>
        </w:rPr>
        <w:t xml:space="preserve">ը նախատեսված չէ հանրային կամ այլընտանքային </w:t>
      </w:r>
      <w:r w:rsidR="00F324EE">
        <w:rPr>
          <w:rFonts w:ascii="GHEA Mariam" w:hAnsi="GHEA Mariam" w:cs="Sylfaen"/>
          <w:color w:val="000000"/>
          <w:lang w:val="hy-AM" w:eastAsia="ru-RU"/>
        </w:rPr>
        <w:t xml:space="preserve">ծառայության պաշտոնների </w:t>
      </w:r>
      <w:r w:rsidR="00F324EE">
        <w:rPr>
          <w:rFonts w:ascii="GHEA Mariam" w:hAnsi="GHEA Mariam" w:cs="Sylfaen"/>
          <w:color w:val="000000"/>
          <w:lang w:val="hy-AM" w:eastAsia="ru-RU"/>
        </w:rPr>
        <w:lastRenderedPageBreak/>
        <w:t>անվանացանկում։</w:t>
      </w:r>
      <w:r w:rsidRPr="00C77A0F">
        <w:rPr>
          <w:rFonts w:ascii="GHEA Mariam" w:hAnsi="GHEA Mariam" w:cs="Sylfaen"/>
          <w:color w:val="000000"/>
          <w:lang w:val="hy-AM" w:eastAsia="ru-RU"/>
        </w:rPr>
        <w:t xml:space="preserve"> </w:t>
      </w:r>
      <w:r w:rsidR="00F324EE">
        <w:rPr>
          <w:rFonts w:ascii="GHEA Mariam" w:hAnsi="GHEA Mariam" w:cs="Sylfaen"/>
          <w:color w:val="000000"/>
          <w:lang w:val="hy-AM" w:eastAsia="ru-RU"/>
        </w:rPr>
        <w:t>Նշվածից հետևում է, որ</w:t>
      </w:r>
      <w:r w:rsidRPr="00C77A0F">
        <w:rPr>
          <w:rFonts w:ascii="GHEA Mariam" w:hAnsi="GHEA Mariam" w:cs="Sylfaen"/>
          <w:color w:val="000000"/>
          <w:lang w:val="hy-AM" w:eastAsia="ru-RU"/>
        </w:rPr>
        <w:t xml:space="preserve"> </w:t>
      </w:r>
      <w:r w:rsidR="00C852BA" w:rsidRPr="00C852BA">
        <w:rPr>
          <w:rFonts w:ascii="GHEA Mariam" w:hAnsi="GHEA Mariam" w:cs="Sylfaen"/>
          <w:color w:val="000000"/>
          <w:lang w:val="hy-AM" w:eastAsia="ru-RU" w:bidi="hy-AM"/>
        </w:rPr>
        <w:t>պետական ռեզերվների գրասենյակի ոչ պարենային ապրանքների պահպանման վարչության պետական պահուստի պահպանության բաժնի պահակ</w:t>
      </w:r>
      <w:r w:rsidR="00C852BA">
        <w:rPr>
          <w:rFonts w:ascii="GHEA Mariam" w:hAnsi="GHEA Mariam" w:cs="Sylfaen"/>
          <w:color w:val="000000"/>
          <w:lang w:val="hy-AM" w:eastAsia="ru-RU" w:bidi="hy-AM"/>
        </w:rPr>
        <w:t>ի պաշտոնին</w:t>
      </w:r>
      <w:r w:rsidRPr="00C77A0F">
        <w:rPr>
          <w:rFonts w:ascii="GHEA Mariam" w:hAnsi="GHEA Mariam" w:cs="Sylfaen"/>
          <w:color w:val="000000"/>
          <w:lang w:val="hy-AM" w:eastAsia="ru-RU"/>
        </w:rPr>
        <w:t xml:space="preserve"> անցնելու և պաշտոնից ազատելու հետ կապված վեճեր</w:t>
      </w:r>
      <w:r w:rsidR="00FE3EC4">
        <w:rPr>
          <w:rFonts w:ascii="GHEA Mariam" w:hAnsi="GHEA Mariam" w:cs="Sylfaen"/>
          <w:color w:val="000000"/>
          <w:lang w:val="hy-AM" w:eastAsia="ru-RU"/>
        </w:rPr>
        <w:t>ը բխում են մասնավոր իրավահարաբերությունից։</w:t>
      </w:r>
      <w:r w:rsidRPr="00C77A0F">
        <w:rPr>
          <w:rFonts w:ascii="GHEA Mariam" w:hAnsi="GHEA Mariam" w:cs="Sylfaen"/>
          <w:color w:val="000000"/>
          <w:lang w:val="hy-AM" w:eastAsia="ru-RU"/>
        </w:rPr>
        <w:t xml:space="preserve"> </w:t>
      </w:r>
    </w:p>
    <w:p w14:paraId="3AA782FC" w14:textId="115C46CF" w:rsidR="008628CB" w:rsidRPr="008E0D0F" w:rsidRDefault="00491AB9" w:rsidP="008628CB">
      <w:pPr>
        <w:spacing w:line="360" w:lineRule="auto"/>
        <w:ind w:right="-2" w:firstLine="567"/>
        <w:jc w:val="both"/>
        <w:rPr>
          <w:rFonts w:ascii="GHEA Mariam" w:hAnsi="GHEA Mariam" w:cs="Sylfaen"/>
          <w:color w:val="000000"/>
          <w:lang w:val="hy-AM" w:eastAsia="ru-RU"/>
        </w:rPr>
      </w:pPr>
      <w:r w:rsidRPr="008E0D0F">
        <w:rPr>
          <w:rFonts w:ascii="GHEA Mariam" w:hAnsi="GHEA Mariam" w:cs="Sylfaen"/>
          <w:color w:val="000000"/>
          <w:lang w:val="hy-AM" w:eastAsia="ru-RU"/>
        </w:rPr>
        <w:t>1</w:t>
      </w:r>
      <w:r w:rsidR="00B76676">
        <w:rPr>
          <w:rFonts w:ascii="GHEA Mariam" w:hAnsi="GHEA Mariam" w:cs="Sylfaen"/>
          <w:color w:val="000000"/>
          <w:lang w:val="hy-AM" w:eastAsia="ru-RU"/>
        </w:rPr>
        <w:t>7</w:t>
      </w:r>
      <w:r w:rsidRPr="008E0D0F">
        <w:rPr>
          <w:rFonts w:ascii="GHEA Mariam" w:hAnsi="GHEA Mariam" w:cs="Sylfaen"/>
          <w:color w:val="000000"/>
          <w:lang w:val="hy-AM" w:eastAsia="ru-RU"/>
        </w:rPr>
        <w:t xml:space="preserve">. </w:t>
      </w:r>
      <w:r w:rsidR="008628CB" w:rsidRPr="008E0D0F">
        <w:rPr>
          <w:rFonts w:ascii="GHEA Mariam" w:hAnsi="GHEA Mariam" w:cs="Sylfaen"/>
          <w:color w:val="000000"/>
          <w:lang w:val="hy-AM" w:eastAsia="ru-RU"/>
        </w:rPr>
        <w:t xml:space="preserve">Վերոգրյալից հետևում է, որ Երևան քաղաքի առաջին ատյանի ընդհանուր իրավասության քաղաքացիական դատարանի հետևությունն այն մասին, որ թիվ </w:t>
      </w:r>
      <w:r w:rsidR="004E1777" w:rsidRPr="008E0D0F">
        <w:rPr>
          <w:rFonts w:ascii="GHEA Mariam" w:hAnsi="GHEA Mariam" w:cs="Sylfaen"/>
          <w:color w:val="000000"/>
          <w:lang w:val="hy-AM" w:eastAsia="ru-RU"/>
        </w:rPr>
        <w:t>ՎԴ/</w:t>
      </w:r>
      <w:r w:rsidR="00FB0B2F">
        <w:rPr>
          <w:rFonts w:ascii="GHEA Mariam" w:hAnsi="GHEA Mariam" w:cs="Sylfaen"/>
          <w:color w:val="000000"/>
          <w:lang w:val="hy-AM" w:eastAsia="ru-RU"/>
        </w:rPr>
        <w:t>9179/05/23</w:t>
      </w:r>
      <w:r w:rsidR="008628CB" w:rsidRPr="008E0D0F">
        <w:rPr>
          <w:rFonts w:ascii="GHEA Mariam" w:hAnsi="GHEA Mariam" w:cs="Sylfaen"/>
          <w:color w:val="000000"/>
          <w:lang w:val="hy-AM" w:eastAsia="ru-RU"/>
        </w:rPr>
        <w:t xml:space="preserve"> գործն ըստ </w:t>
      </w:r>
      <w:r w:rsidR="00C40271" w:rsidRPr="00D66CA4">
        <w:rPr>
          <w:rFonts w:ascii="GHEA Mariam" w:hAnsi="GHEA Mariam" w:cs="Sylfaen"/>
          <w:color w:val="000000"/>
          <w:lang w:val="hy-AM" w:eastAsia="ru-RU"/>
        </w:rPr>
        <w:t>Ավետիս Սահակյան</w:t>
      </w:r>
      <w:r w:rsidR="00B7107E" w:rsidRPr="00D66CA4">
        <w:rPr>
          <w:rFonts w:ascii="GHEA Mariam" w:hAnsi="GHEA Mariam" w:cs="Sylfaen"/>
          <w:color w:val="000000"/>
          <w:lang w:val="hy-AM" w:eastAsia="ru-RU"/>
        </w:rPr>
        <w:t>ի հայցի</w:t>
      </w:r>
      <w:r w:rsidR="00B7107E">
        <w:rPr>
          <w:rFonts w:ascii="GHEA Mariam" w:hAnsi="GHEA Mariam" w:cs="Sylfaen"/>
          <w:color w:val="000000"/>
          <w:lang w:val="hy-AM" w:eastAsia="ru-RU"/>
        </w:rPr>
        <w:t xml:space="preserve"> </w:t>
      </w:r>
      <w:r w:rsidR="00C40271" w:rsidRPr="00C40271">
        <w:rPr>
          <w:rFonts w:ascii="GHEA Mariam" w:hAnsi="GHEA Mariam" w:cs="Sylfaen"/>
          <w:color w:val="000000"/>
          <w:lang w:val="hy-AM" w:eastAsia="ru-RU"/>
        </w:rPr>
        <w:t xml:space="preserve">ընդդեմ ՀՀ ներքին գործերի նախարարության՝ ՀՀ ՆԳՆ գլխավոր քարտուղարի թիվ 897-Ա հրամանն անվավեր ճանաչելու, որպես հետևանք՝ Ավետիս Սահակյանին զբաղեցրած պաշտոնում վերականգնելու, </w:t>
      </w:r>
      <w:r w:rsidR="00F02C7B">
        <w:rPr>
          <w:rFonts w:ascii="GHEA Mariam" w:hAnsi="GHEA Mariam" w:cs="Sylfaen"/>
          <w:color w:val="000000"/>
          <w:lang w:val="hy-AM" w:eastAsia="ru-RU"/>
        </w:rPr>
        <w:t>Ավետիս Սահակյան</w:t>
      </w:r>
      <w:r w:rsidR="00C40271" w:rsidRPr="00C40271">
        <w:rPr>
          <w:rFonts w:ascii="GHEA Mariam" w:hAnsi="GHEA Mariam" w:cs="Sylfaen"/>
          <w:color w:val="000000"/>
          <w:lang w:val="hy-AM" w:eastAsia="ru-RU"/>
        </w:rPr>
        <w:t>ի հետ անորոշ ժամկետով աշխատանքային պայմանագիր կնքելու, նրա օգտին ՀՀ ՆԳՆ-ից նրա՝ հարկադիր պարապուրդի ամբողջ ժամանակահատվածի համար աշխատավարձ բռնագանձելու, աշխատանքային հարաբերությունների վերականգման անհնարինության դեպքում՝ ՀՀ ՆԳՆ-ին հարկադիր պարապուրդի ամբողջ ժամանակահատվածի համար՝ սկսած 2023 թվականի հոկտեմբերի 1-ից միջին աշխատավարձի չափով հատուցում՝ մինչև դատարանի վճիռն օրինական ուժի մեջ մտնելը, և աշխատողին չվերականգնելու դիմաց հատուցում՝ ոչ պակաս քան միջին աշխատավարձի, բայց ոչ ավելի, քան միջին աշխատավարձի տասներկուպատիկի չափով վճարելուն պարտավորեցնելու պահանջների մասին</w:t>
      </w:r>
      <w:r w:rsidR="008628CB" w:rsidRPr="008E0D0F">
        <w:rPr>
          <w:rFonts w:ascii="GHEA Mariam" w:hAnsi="GHEA Mariam" w:cs="Sylfaen"/>
          <w:color w:val="000000"/>
          <w:lang w:val="hy-AM" w:eastAsia="ru-RU"/>
        </w:rPr>
        <w:t>, ենթակա չէ Երևան քաղաքի առաջին ատյանի ընդհանուր իրավասության քաղաքացիական դատարանին, հիմնավոր չէ։</w:t>
      </w:r>
    </w:p>
    <w:p w14:paraId="4758E193" w14:textId="162D74D5" w:rsidR="008628CB" w:rsidRPr="008628CB" w:rsidRDefault="008628CB" w:rsidP="008628CB">
      <w:pPr>
        <w:spacing w:line="360" w:lineRule="auto"/>
        <w:ind w:right="-2" w:firstLine="567"/>
        <w:jc w:val="both"/>
        <w:rPr>
          <w:rFonts w:ascii="GHEA Mariam" w:hAnsi="GHEA Mariam" w:cs="Sylfaen"/>
          <w:color w:val="000000"/>
          <w:lang w:val="hy-AM" w:eastAsia="ru-RU"/>
        </w:rPr>
      </w:pPr>
      <w:r w:rsidRPr="008628CB">
        <w:rPr>
          <w:rFonts w:ascii="GHEA Mariam" w:hAnsi="GHEA Mariam" w:cs="Sylfaen"/>
          <w:color w:val="000000"/>
          <w:lang w:val="hy-AM" w:eastAsia="ru-RU"/>
        </w:rPr>
        <w:t xml:space="preserve">Ուստի, </w:t>
      </w:r>
      <w:r w:rsidR="00C77A0F" w:rsidRPr="00527EAE">
        <w:rPr>
          <w:rFonts w:ascii="GHEA Mariam" w:hAnsi="GHEA Mariam" w:cs="Sylfaen"/>
          <w:lang w:val="hy-AM"/>
        </w:rPr>
        <w:t>Ավետիս Սահակյան</w:t>
      </w:r>
      <w:r w:rsidR="00C77A0F">
        <w:rPr>
          <w:rFonts w:ascii="GHEA Mariam" w:hAnsi="GHEA Mariam" w:cs="Sylfaen"/>
          <w:lang w:val="hy-AM"/>
        </w:rPr>
        <w:t xml:space="preserve">ի </w:t>
      </w:r>
      <w:r w:rsidRPr="008628CB">
        <w:rPr>
          <w:rFonts w:ascii="GHEA Mariam" w:hAnsi="GHEA Mariam" w:cs="Sylfaen"/>
          <w:color w:val="000000"/>
          <w:lang w:val="hy-AM" w:eastAsia="ru-RU"/>
        </w:rPr>
        <w:t xml:space="preserve">հայցադիմումի հիման վրա հարուցված թիվ </w:t>
      </w:r>
      <w:r w:rsidR="004E1777" w:rsidRPr="008E0D0F">
        <w:rPr>
          <w:rFonts w:ascii="GHEA Mariam" w:hAnsi="GHEA Mariam" w:cs="Sylfaen"/>
          <w:color w:val="000000"/>
          <w:lang w:val="hy-AM" w:eastAsia="ru-RU"/>
        </w:rPr>
        <w:t>ՎԴ/</w:t>
      </w:r>
      <w:r w:rsidR="00FB0B2F">
        <w:rPr>
          <w:rFonts w:ascii="GHEA Mariam" w:hAnsi="GHEA Mariam" w:cs="Sylfaen"/>
          <w:color w:val="000000"/>
          <w:lang w:val="hy-AM" w:eastAsia="ru-RU"/>
        </w:rPr>
        <w:t>9179/05/23</w:t>
      </w:r>
      <w:r w:rsidRPr="008628CB">
        <w:rPr>
          <w:rFonts w:ascii="GHEA Mariam" w:hAnsi="GHEA Mariam" w:cs="Sylfaen"/>
          <w:color w:val="000000"/>
          <w:lang w:val="hy-AM" w:eastAsia="ru-RU"/>
        </w:rPr>
        <w:t xml:space="preserve"> գործը ենթակա է Երևան քաղաքի առաջին ատյանի ընդհանուր իրավասության քաղաքացիական դատարանի քննությանը:</w:t>
      </w:r>
    </w:p>
    <w:p w14:paraId="37D2B10D" w14:textId="77777777" w:rsidR="008628CB" w:rsidRPr="008628CB" w:rsidRDefault="008628CB" w:rsidP="008628CB">
      <w:pPr>
        <w:spacing w:line="360" w:lineRule="auto"/>
        <w:ind w:right="-2" w:firstLine="567"/>
        <w:jc w:val="both"/>
        <w:rPr>
          <w:rFonts w:ascii="GHEA Mariam" w:hAnsi="GHEA Mariam" w:cs="Sylfaen"/>
          <w:color w:val="000000"/>
          <w:lang w:val="hy-AM" w:eastAsia="ru-RU"/>
        </w:rPr>
      </w:pPr>
      <w:r w:rsidRPr="008628CB">
        <w:rPr>
          <w:rFonts w:ascii="GHEA Mariam" w:hAnsi="GHEA Mariam" w:cs="Sylfaen"/>
          <w:color w:val="000000"/>
          <w:lang w:val="hy-AM" w:eastAsia="ru-RU"/>
        </w:rPr>
        <w:t>Հիմք ընդունելով վերոշարադրյալը և ղեկավարվելով ՀՀ քաղաքացիական դատավարության օրենսգրքի 26-րդ հոդվածով՝</w:t>
      </w:r>
    </w:p>
    <w:p w14:paraId="4B6792D5" w14:textId="28DF01BC" w:rsidR="00491AB9" w:rsidRPr="00B66C7A" w:rsidRDefault="00491AB9" w:rsidP="008628CB">
      <w:pPr>
        <w:spacing w:line="360" w:lineRule="auto"/>
        <w:ind w:right="-2" w:firstLine="567"/>
        <w:jc w:val="both"/>
        <w:rPr>
          <w:rFonts w:ascii="GHEA Mariam" w:hAnsi="GHEA Mariam"/>
          <w:color w:val="000000" w:themeColor="text1"/>
          <w:lang w:val="hy-AM"/>
        </w:rPr>
      </w:pPr>
    </w:p>
    <w:p w14:paraId="5F78D92F" w14:textId="77777777" w:rsidR="00491AB9" w:rsidRPr="00B66C7A" w:rsidRDefault="00491AB9" w:rsidP="00491AB9">
      <w:pPr>
        <w:spacing w:line="360" w:lineRule="auto"/>
        <w:ind w:right="-2"/>
        <w:jc w:val="center"/>
        <w:rPr>
          <w:rFonts w:ascii="GHEA Mariam" w:hAnsi="GHEA Mariam"/>
          <w:b/>
          <w:bCs/>
          <w:lang w:val="hy-AM"/>
        </w:rPr>
      </w:pPr>
      <w:r w:rsidRPr="00B66C7A">
        <w:rPr>
          <w:rFonts w:ascii="GHEA Mariam" w:hAnsi="GHEA Mariam"/>
          <w:b/>
          <w:bCs/>
          <w:lang w:val="hy-AM"/>
        </w:rPr>
        <w:t>Ո Ր Ո Շ Ե Ց Ի Ն Ք</w:t>
      </w:r>
    </w:p>
    <w:p w14:paraId="3A30B7D1" w14:textId="77777777" w:rsidR="00491AB9" w:rsidRPr="00B66C7A" w:rsidRDefault="00491AB9" w:rsidP="00491AB9">
      <w:pPr>
        <w:ind w:right="425" w:firstLine="432"/>
        <w:jc w:val="center"/>
        <w:rPr>
          <w:rFonts w:ascii="GHEA Mariam" w:hAnsi="GHEA Mariam"/>
          <w:b/>
          <w:bCs/>
          <w:lang w:val="hy-AM"/>
        </w:rPr>
      </w:pPr>
    </w:p>
    <w:p w14:paraId="7A089B4C" w14:textId="756D8A81" w:rsidR="00491AB9" w:rsidRPr="008E0D0F" w:rsidRDefault="00491AB9" w:rsidP="00491AB9">
      <w:pPr>
        <w:spacing w:line="360" w:lineRule="auto"/>
        <w:ind w:right="-2"/>
        <w:jc w:val="both"/>
        <w:rPr>
          <w:rFonts w:ascii="GHEA Mariam" w:hAnsi="GHEA Mariam" w:cs="Sylfaen"/>
          <w:color w:val="000000"/>
          <w:lang w:val="hy-AM" w:eastAsia="ru-RU"/>
        </w:rPr>
      </w:pPr>
      <w:r w:rsidRPr="008E0D0F">
        <w:rPr>
          <w:rFonts w:ascii="GHEA Mariam" w:hAnsi="GHEA Mariam" w:cs="Sylfaen"/>
          <w:color w:val="000000"/>
          <w:lang w:val="hy-AM" w:eastAsia="ru-RU"/>
        </w:rPr>
        <w:lastRenderedPageBreak/>
        <w:t xml:space="preserve">թիվ </w:t>
      </w:r>
      <w:r w:rsidR="005024C8" w:rsidRPr="008E0D0F">
        <w:rPr>
          <w:rFonts w:ascii="GHEA Mariam" w:hAnsi="GHEA Mariam" w:cs="Sylfaen"/>
          <w:color w:val="000000"/>
          <w:lang w:val="hy-AM" w:eastAsia="ru-RU"/>
        </w:rPr>
        <w:t>ՎԴ/</w:t>
      </w:r>
      <w:r w:rsidR="00FB0B2F">
        <w:rPr>
          <w:rFonts w:ascii="GHEA Mariam" w:hAnsi="GHEA Mariam" w:cs="Sylfaen"/>
          <w:color w:val="000000"/>
          <w:lang w:val="hy-AM" w:eastAsia="ru-RU"/>
        </w:rPr>
        <w:t>9179/05/23</w:t>
      </w:r>
      <w:r w:rsidRPr="008E0D0F">
        <w:rPr>
          <w:rFonts w:ascii="GHEA Mariam" w:hAnsi="GHEA Mariam" w:cs="Sylfaen"/>
          <w:color w:val="000000"/>
          <w:lang w:val="hy-AM" w:eastAsia="ru-RU"/>
        </w:rPr>
        <w:t xml:space="preserve"> գործն ըստ </w:t>
      </w:r>
      <w:r w:rsidR="00C40271" w:rsidRPr="00527EAE">
        <w:rPr>
          <w:rFonts w:ascii="GHEA Mariam" w:hAnsi="GHEA Mariam" w:cs="Sylfaen"/>
          <w:lang w:val="hy-AM"/>
        </w:rPr>
        <w:t>Ավետիս Սահակյան</w:t>
      </w:r>
      <w:r w:rsidR="00C40271">
        <w:rPr>
          <w:rFonts w:ascii="GHEA Mariam" w:hAnsi="GHEA Mariam" w:cs="Sylfaen"/>
          <w:lang w:val="hy-AM"/>
        </w:rPr>
        <w:t xml:space="preserve">ի հայցի </w:t>
      </w:r>
      <w:r w:rsidR="00C40271" w:rsidRPr="00356AF9">
        <w:rPr>
          <w:rFonts w:ascii="GHEA Mariam" w:hAnsi="GHEA Mariam" w:cs="Sylfaen"/>
          <w:lang w:val="hy-AM"/>
        </w:rPr>
        <w:t xml:space="preserve">ընդդեմ </w:t>
      </w:r>
      <w:r w:rsidR="00C40271" w:rsidRPr="00AD0B86">
        <w:rPr>
          <w:rFonts w:ascii="GHEA Mariam" w:hAnsi="GHEA Mariam" w:cs="Sylfaen"/>
          <w:lang w:val="hy-AM"/>
        </w:rPr>
        <w:t xml:space="preserve">ՀՀ ներքին գործերի նախարարության՝ </w:t>
      </w:r>
      <w:r w:rsidR="00C40271" w:rsidRPr="00D705B1">
        <w:rPr>
          <w:rFonts w:ascii="GHEA Mariam" w:hAnsi="GHEA Mariam" w:cs="Sylfaen"/>
          <w:lang w:val="hy-AM"/>
        </w:rPr>
        <w:t>ՀՀ ՆԳՆ գլ</w:t>
      </w:r>
      <w:bookmarkStart w:id="4" w:name="_GoBack"/>
      <w:bookmarkEnd w:id="4"/>
      <w:r w:rsidR="00C40271" w:rsidRPr="00D705B1">
        <w:rPr>
          <w:rFonts w:ascii="GHEA Mariam" w:hAnsi="GHEA Mariam" w:cs="Sylfaen"/>
          <w:lang w:val="hy-AM"/>
        </w:rPr>
        <w:t>խավոր քարտուղարի թիվ 897-Ա հրաման</w:t>
      </w:r>
      <w:r w:rsidR="00C40271">
        <w:rPr>
          <w:rFonts w:ascii="GHEA Mariam" w:hAnsi="GHEA Mariam" w:cs="Sylfaen"/>
          <w:lang w:val="hy-AM"/>
        </w:rPr>
        <w:t>ն</w:t>
      </w:r>
      <w:r w:rsidR="00C40271" w:rsidRPr="00D705B1">
        <w:rPr>
          <w:rFonts w:ascii="GHEA Mariam" w:hAnsi="GHEA Mariam" w:cs="Sylfaen"/>
          <w:lang w:val="hy-AM"/>
        </w:rPr>
        <w:t xml:space="preserve"> անվավեր ճանաչելու, որպես հետևանք՝ Ավետիս Սահակյանին զբաղեցրած պաշտոնում վերականգնելու, </w:t>
      </w:r>
      <w:r w:rsidR="00F02C7B">
        <w:rPr>
          <w:rFonts w:ascii="GHEA Mariam" w:hAnsi="GHEA Mariam" w:cs="Sylfaen"/>
          <w:lang w:val="hy-AM"/>
        </w:rPr>
        <w:t>Ավետիս Սահակյան</w:t>
      </w:r>
      <w:r w:rsidR="00C40271" w:rsidRPr="00D705B1">
        <w:rPr>
          <w:rFonts w:ascii="GHEA Mariam" w:hAnsi="GHEA Mariam" w:cs="Sylfaen"/>
          <w:lang w:val="hy-AM"/>
        </w:rPr>
        <w:t>ի հետ անորոշ ժամկետով աշխատանքային պայմանագիր կնքելու, նրա օգտին ՀՀ ՆԳՆ-ից նրա՝ հարկադիր պարապուրդի ամբողջ ժամանակահատվածի համար աշխատավարձ բռնագանձելու, աշխատանքային հարաբերությունների վերականգման անհնարինության դեպքում՝ ՀՀ ՆԳՆ-ին հարկադիր պարապուրդի ամբողջ ժամանակահատվածի համար՝ սկսած 2023 թվականի հոկտեմբերի 1-ից միջին աշխատավարձի չափով հատուցում՝ մինչև դատարանի վճիռն օրինական ուժի մեջ մտնելը, և աշխատողին չվերականգնելու դիմաց հատուցում՝ ոչ պակաս քան միջին աշխատավարձի, բայց ոչ ավելի, քան միջին աշխատավարձի տասներկուպատիկի չափով վճարելուն պարտավորեցնելու պահանջների մասին</w:t>
      </w:r>
      <w:r w:rsidRPr="008E0D0F">
        <w:rPr>
          <w:rFonts w:ascii="GHEA Mariam" w:hAnsi="GHEA Mariam" w:cs="Sylfaen"/>
          <w:color w:val="000000"/>
          <w:lang w:val="hy-AM" w:eastAsia="ru-RU"/>
        </w:rPr>
        <w:t xml:space="preserve">, </w:t>
      </w:r>
      <w:r w:rsidR="00BC7C37" w:rsidRPr="008E0D0F">
        <w:rPr>
          <w:rFonts w:ascii="GHEA Mariam" w:hAnsi="GHEA Mariam" w:cs="Sylfaen"/>
          <w:color w:val="000000"/>
          <w:lang w:val="hy-AM" w:eastAsia="ru-RU"/>
        </w:rPr>
        <w:t>ենթակա է Երևան քաղաքի առաջին ատյանի ընդհանուր իրավասության քաղաքացիական դատարանին</w:t>
      </w:r>
      <w:r w:rsidRPr="008E0D0F">
        <w:rPr>
          <w:rFonts w:ascii="GHEA Mariam" w:hAnsi="GHEA Mariam" w:cs="Sylfaen"/>
          <w:color w:val="000000"/>
          <w:lang w:val="hy-AM" w:eastAsia="ru-RU"/>
        </w:rPr>
        <w:t>:</w:t>
      </w:r>
    </w:p>
    <w:p w14:paraId="373AB2AA" w14:textId="77777777" w:rsidR="00491AB9" w:rsidRPr="00B66C7A" w:rsidRDefault="00491AB9" w:rsidP="00491AB9">
      <w:pPr>
        <w:spacing w:line="360" w:lineRule="auto"/>
        <w:ind w:right="-2"/>
        <w:jc w:val="both"/>
        <w:rPr>
          <w:rFonts w:ascii="GHEA Mariam" w:hAnsi="GHEA Mariam" w:cs="Sylfaen"/>
          <w:lang w:val="hy-AM"/>
        </w:rPr>
      </w:pPr>
    </w:p>
    <w:tbl>
      <w:tblPr>
        <w:tblStyle w:val="af6"/>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
        <w:gridCol w:w="3190"/>
        <w:gridCol w:w="1595"/>
        <w:gridCol w:w="1595"/>
        <w:gridCol w:w="3084"/>
        <w:gridCol w:w="106"/>
      </w:tblGrid>
      <w:tr w:rsidR="00491AB9" w:rsidRPr="005C6F30" w14:paraId="257A9A91" w14:textId="77777777" w:rsidTr="00B660D7">
        <w:trPr>
          <w:gridBefore w:val="1"/>
          <w:wBefore w:w="34" w:type="dxa"/>
        </w:trPr>
        <w:tc>
          <w:tcPr>
            <w:tcW w:w="3190" w:type="dxa"/>
          </w:tcPr>
          <w:p w14:paraId="61E4E791" w14:textId="77777777" w:rsidR="00491AB9" w:rsidRPr="00B66C7A" w:rsidRDefault="00491AB9" w:rsidP="00491AB9">
            <w:pPr>
              <w:ind w:right="-2"/>
              <w:jc w:val="center"/>
              <w:rPr>
                <w:rFonts w:ascii="GHEA Mariam" w:hAnsi="GHEA Mariam"/>
                <w:b/>
                <w:bCs/>
                <w:lang w:val="hy-AM"/>
              </w:rPr>
            </w:pPr>
            <w:r w:rsidRPr="00B66C7A">
              <w:rPr>
                <w:rFonts w:ascii="GHEA Mariam" w:hAnsi="GHEA Mariam"/>
                <w:b/>
                <w:bCs/>
                <w:lang w:val="hy-AM"/>
              </w:rPr>
              <w:t>ՀՀ ՎՃՌԱԲԵԿ ԴԱՏԱՐԱՆԻ ՆԱԽԱԳԱՀ</w:t>
            </w:r>
          </w:p>
          <w:p w14:paraId="25948E47" w14:textId="77777777" w:rsidR="00491AB9" w:rsidRPr="00B66C7A" w:rsidRDefault="00491AB9" w:rsidP="00491AB9">
            <w:pPr>
              <w:ind w:right="-2"/>
              <w:jc w:val="center"/>
              <w:rPr>
                <w:rFonts w:ascii="GHEA Mariam" w:hAnsi="GHEA Mariam" w:cs="Sylfaen"/>
                <w:lang w:val="hy-AM"/>
              </w:rPr>
            </w:pPr>
            <w:r w:rsidRPr="00B66C7A">
              <w:rPr>
                <w:rFonts w:ascii="GHEA Mariam" w:hAnsi="GHEA Mariam"/>
                <w:b/>
                <w:bCs/>
                <w:spacing w:val="-10"/>
                <w:lang w:val="hy-AM"/>
              </w:rPr>
              <w:t>ԼԻԼԻԹ ԹԱԴԵՎՈՍՅԱՆ</w:t>
            </w:r>
          </w:p>
        </w:tc>
        <w:tc>
          <w:tcPr>
            <w:tcW w:w="3190" w:type="dxa"/>
            <w:gridSpan w:val="2"/>
          </w:tcPr>
          <w:p w14:paraId="4F230326" w14:textId="77777777" w:rsidR="00491AB9" w:rsidRPr="00B66C7A" w:rsidRDefault="00491AB9" w:rsidP="00491AB9">
            <w:pPr>
              <w:ind w:right="-2"/>
              <w:jc w:val="center"/>
              <w:rPr>
                <w:rFonts w:ascii="GHEA Mariam" w:hAnsi="GHEA Mariam"/>
                <w:b/>
                <w:bCs/>
                <w:spacing w:val="-10"/>
                <w:lang w:val="hy-AM"/>
              </w:rPr>
            </w:pPr>
            <w:r w:rsidRPr="00B66C7A">
              <w:rPr>
                <w:rFonts w:ascii="GHEA Mariam" w:hAnsi="GHEA Mariam"/>
                <w:b/>
                <w:bCs/>
                <w:lang w:val="hy-AM"/>
              </w:rPr>
              <w:t xml:space="preserve">ՀՀ ՎՃՌԱԲԵԿ </w:t>
            </w:r>
            <w:r w:rsidRPr="00B66C7A">
              <w:rPr>
                <w:rFonts w:ascii="GHEA Mariam" w:hAnsi="GHEA Mariam"/>
                <w:b/>
                <w:bCs/>
                <w:spacing w:val="-10"/>
                <w:lang w:val="hy-AM"/>
              </w:rPr>
              <w:t>ԴԱՏԱՐԱՆԻ ՎԱՐՉԱԿԱՆ</w:t>
            </w:r>
          </w:p>
          <w:p w14:paraId="0D3C9BFB" w14:textId="77777777" w:rsidR="00491AB9" w:rsidRPr="00B66C7A" w:rsidRDefault="00491AB9" w:rsidP="00491AB9">
            <w:pPr>
              <w:ind w:right="-2"/>
              <w:jc w:val="center"/>
              <w:rPr>
                <w:rFonts w:ascii="GHEA Mariam" w:hAnsi="GHEA Mariam"/>
                <w:b/>
                <w:bCs/>
                <w:lang w:val="hy-AM"/>
              </w:rPr>
            </w:pPr>
            <w:r w:rsidRPr="00B66C7A">
              <w:rPr>
                <w:rFonts w:ascii="GHEA Mariam" w:hAnsi="GHEA Mariam"/>
                <w:b/>
                <w:bCs/>
                <w:lang w:val="hy-AM"/>
              </w:rPr>
              <w:t>ՊԱԼԱՏԻ ՆԱԽԱԳԱՀ</w:t>
            </w:r>
          </w:p>
          <w:p w14:paraId="6938911F" w14:textId="77777777" w:rsidR="00491AB9" w:rsidRPr="00B66C7A" w:rsidRDefault="00491AB9" w:rsidP="00491AB9">
            <w:pPr>
              <w:ind w:right="-2"/>
              <w:jc w:val="center"/>
              <w:rPr>
                <w:rFonts w:ascii="GHEA Mariam" w:hAnsi="GHEA Mariam" w:cs="Sylfaen"/>
                <w:lang w:val="hy-AM"/>
              </w:rPr>
            </w:pPr>
            <w:r w:rsidRPr="00B66C7A">
              <w:rPr>
                <w:rFonts w:ascii="GHEA Mariam" w:hAnsi="GHEA Mariam"/>
                <w:b/>
                <w:bCs/>
                <w:lang w:val="hy-AM"/>
              </w:rPr>
              <w:t>ՀՈՎՍԵՓ ԲԵԴԵՎՅԱՆ</w:t>
            </w:r>
          </w:p>
        </w:tc>
        <w:tc>
          <w:tcPr>
            <w:tcW w:w="3190" w:type="dxa"/>
            <w:gridSpan w:val="2"/>
          </w:tcPr>
          <w:p w14:paraId="71607920" w14:textId="77777777" w:rsidR="005C6F30" w:rsidRDefault="00491AB9" w:rsidP="005C6F30">
            <w:pPr>
              <w:ind w:right="-2"/>
              <w:jc w:val="center"/>
              <w:rPr>
                <w:rFonts w:ascii="GHEA Mariam" w:hAnsi="GHEA Mariam"/>
                <w:b/>
                <w:bCs/>
                <w:lang w:val="hy-AM"/>
              </w:rPr>
            </w:pPr>
            <w:r w:rsidRPr="00B66C7A">
              <w:rPr>
                <w:rFonts w:ascii="GHEA Mariam" w:hAnsi="GHEA Mariam"/>
                <w:b/>
                <w:bCs/>
                <w:lang w:val="hy-AM"/>
              </w:rPr>
              <w:t>ՀՀ ՎՃՌԱԲԵԿ ԴԱՏԱՐԱՆԻ ՔԱՂԱՔԱՑԻԱԿԱՆ ՊԱԼԱՏԻ ՆԱԽԱԳԱՀ</w:t>
            </w:r>
            <w:r w:rsidR="005C6F30">
              <w:rPr>
                <w:rFonts w:ascii="GHEA Mariam" w:hAnsi="GHEA Mariam"/>
                <w:b/>
                <w:bCs/>
                <w:lang w:val="hy-AM"/>
              </w:rPr>
              <w:t xml:space="preserve">ԻՆ ՓՈԽԱՐԻՆՈՂ </w:t>
            </w:r>
          </w:p>
          <w:p w14:paraId="1BE46EC7" w14:textId="31D271B2" w:rsidR="00491AB9" w:rsidRPr="005C6F30" w:rsidRDefault="005C6F30" w:rsidP="005C6F30">
            <w:pPr>
              <w:ind w:right="-2"/>
              <w:jc w:val="center"/>
              <w:rPr>
                <w:rFonts w:ascii="GHEA Mariam" w:hAnsi="GHEA Mariam"/>
                <w:b/>
                <w:bCs/>
                <w:lang w:val="hy-AM"/>
              </w:rPr>
            </w:pPr>
            <w:r>
              <w:rPr>
                <w:rFonts w:ascii="GHEA Mariam" w:hAnsi="GHEA Mariam"/>
                <w:b/>
                <w:bCs/>
                <w:lang w:val="hy-AM"/>
              </w:rPr>
              <w:t>ԷԴԳԱՐ ՍԵԴՐԱԿՅԱՆ</w:t>
            </w:r>
          </w:p>
        </w:tc>
      </w:tr>
      <w:tr w:rsidR="00491AB9" w:rsidRPr="005C6F30" w14:paraId="49A88D06" w14:textId="77777777" w:rsidTr="00B660D7">
        <w:trPr>
          <w:gridBefore w:val="1"/>
          <w:wBefore w:w="34" w:type="dxa"/>
        </w:trPr>
        <w:tc>
          <w:tcPr>
            <w:tcW w:w="3190" w:type="dxa"/>
          </w:tcPr>
          <w:p w14:paraId="6B887115" w14:textId="77777777" w:rsidR="00491AB9" w:rsidRPr="00B66C7A" w:rsidRDefault="00491AB9" w:rsidP="00491AB9">
            <w:pPr>
              <w:ind w:right="141"/>
              <w:jc w:val="center"/>
              <w:rPr>
                <w:rFonts w:ascii="GHEA Mariam" w:hAnsi="GHEA Mariam"/>
                <w:b/>
                <w:bCs/>
                <w:spacing w:val="-10"/>
                <w:lang w:val="hy-AM"/>
              </w:rPr>
            </w:pPr>
          </w:p>
          <w:p w14:paraId="6C672C9C" w14:textId="77777777" w:rsidR="00491AB9" w:rsidRPr="00B66C7A" w:rsidRDefault="00491AB9" w:rsidP="00491AB9">
            <w:pPr>
              <w:ind w:right="141"/>
              <w:jc w:val="center"/>
              <w:rPr>
                <w:rFonts w:ascii="GHEA Mariam" w:hAnsi="GHEA Mariam"/>
                <w:b/>
                <w:bCs/>
                <w:spacing w:val="-10"/>
                <w:lang w:val="hy-AM"/>
              </w:rPr>
            </w:pPr>
          </w:p>
          <w:p w14:paraId="4D2751C9" w14:textId="77777777" w:rsidR="00491AB9" w:rsidRPr="00B66C7A" w:rsidRDefault="00491AB9" w:rsidP="00491AB9">
            <w:pPr>
              <w:ind w:right="141"/>
              <w:jc w:val="center"/>
              <w:rPr>
                <w:rFonts w:ascii="GHEA Mariam" w:hAnsi="GHEA Mariam"/>
                <w:b/>
                <w:bCs/>
                <w:spacing w:val="-10"/>
                <w:lang w:val="hy-AM"/>
              </w:rPr>
            </w:pPr>
          </w:p>
          <w:p w14:paraId="78796242" w14:textId="77777777" w:rsidR="00491AB9" w:rsidRPr="00B66C7A" w:rsidRDefault="00491AB9" w:rsidP="00491AB9">
            <w:pPr>
              <w:ind w:right="141"/>
              <w:jc w:val="center"/>
              <w:rPr>
                <w:rFonts w:ascii="GHEA Mariam" w:hAnsi="GHEA Mariam"/>
                <w:b/>
                <w:bCs/>
                <w:spacing w:val="-10"/>
                <w:lang w:val="hy-AM"/>
              </w:rPr>
            </w:pPr>
          </w:p>
          <w:p w14:paraId="63BB80CD" w14:textId="77777777" w:rsidR="00491AB9" w:rsidRPr="00B66C7A" w:rsidRDefault="00491AB9" w:rsidP="00491AB9">
            <w:pPr>
              <w:ind w:right="141"/>
              <w:jc w:val="center"/>
              <w:rPr>
                <w:rFonts w:ascii="GHEA Mariam" w:hAnsi="GHEA Mariam"/>
                <w:b/>
                <w:bCs/>
                <w:spacing w:val="-10"/>
                <w:lang w:val="hy-AM"/>
              </w:rPr>
            </w:pPr>
          </w:p>
        </w:tc>
        <w:tc>
          <w:tcPr>
            <w:tcW w:w="3190" w:type="dxa"/>
            <w:gridSpan w:val="2"/>
          </w:tcPr>
          <w:p w14:paraId="471A620E" w14:textId="77777777" w:rsidR="00491AB9" w:rsidRPr="00B66C7A" w:rsidRDefault="00491AB9" w:rsidP="00491AB9">
            <w:pPr>
              <w:ind w:right="-2"/>
              <w:jc w:val="center"/>
              <w:rPr>
                <w:rFonts w:ascii="GHEA Mariam" w:hAnsi="GHEA Mariam" w:cs="Sylfaen"/>
                <w:lang w:val="hy-AM"/>
              </w:rPr>
            </w:pPr>
          </w:p>
        </w:tc>
        <w:tc>
          <w:tcPr>
            <w:tcW w:w="3190" w:type="dxa"/>
            <w:gridSpan w:val="2"/>
          </w:tcPr>
          <w:p w14:paraId="17D70160" w14:textId="77777777" w:rsidR="00491AB9" w:rsidRPr="00B66C7A" w:rsidRDefault="00491AB9" w:rsidP="0089690A">
            <w:pPr>
              <w:ind w:right="-2"/>
              <w:rPr>
                <w:rFonts w:ascii="GHEA Mariam" w:hAnsi="GHEA Mariam" w:cs="Sylfaen"/>
                <w:lang w:val="hy-AM"/>
              </w:rPr>
            </w:pPr>
          </w:p>
          <w:p w14:paraId="2E5C79DF" w14:textId="77777777" w:rsidR="00491AB9" w:rsidRPr="00B66C7A" w:rsidRDefault="00491AB9" w:rsidP="00491AB9">
            <w:pPr>
              <w:ind w:right="-2"/>
              <w:jc w:val="center"/>
              <w:rPr>
                <w:rFonts w:ascii="GHEA Mariam" w:hAnsi="GHEA Mariam" w:cs="Sylfaen"/>
                <w:lang w:val="hy-AM"/>
              </w:rPr>
            </w:pPr>
          </w:p>
          <w:p w14:paraId="2CBC2A1E" w14:textId="77777777" w:rsidR="00491AB9" w:rsidRPr="00B66C7A" w:rsidRDefault="00491AB9" w:rsidP="00491AB9">
            <w:pPr>
              <w:ind w:right="-2"/>
              <w:jc w:val="center"/>
              <w:rPr>
                <w:rFonts w:ascii="GHEA Mariam" w:hAnsi="GHEA Mariam" w:cs="Sylfaen"/>
                <w:lang w:val="hy-AM"/>
              </w:rPr>
            </w:pPr>
          </w:p>
        </w:tc>
      </w:tr>
      <w:tr w:rsidR="00491AB9" w:rsidRPr="00511BCB" w14:paraId="6B1CE52F" w14:textId="77777777" w:rsidTr="00B660D7">
        <w:trPr>
          <w:gridAfter w:val="1"/>
          <w:wAfter w:w="106" w:type="dxa"/>
          <w:trHeight w:val="2320"/>
        </w:trPr>
        <w:tc>
          <w:tcPr>
            <w:tcW w:w="4819" w:type="dxa"/>
            <w:gridSpan w:val="3"/>
          </w:tcPr>
          <w:p w14:paraId="62370DFF" w14:textId="22D16517" w:rsidR="00491AB9" w:rsidRPr="00B66C7A" w:rsidRDefault="00491AB9" w:rsidP="00491AB9">
            <w:pPr>
              <w:ind w:right="425"/>
              <w:jc w:val="center"/>
              <w:rPr>
                <w:rFonts w:ascii="GHEA Mariam" w:hAnsi="GHEA Mariam"/>
                <w:b/>
                <w:bCs/>
                <w:lang w:val="hy-AM"/>
              </w:rPr>
            </w:pPr>
            <w:r w:rsidRPr="00B66C7A">
              <w:rPr>
                <w:rFonts w:ascii="GHEA Mariam" w:hAnsi="GHEA Mariam"/>
                <w:b/>
                <w:bCs/>
                <w:lang w:val="hy-AM"/>
              </w:rPr>
              <w:t>ՀՀ ՎՃՌԱԲԵԿ ԴԱՏԱՐԱՆԻ ՔՐԵԱԿԱՆ ՊԱԼԱՏԻ ՆԱԽԱԳԱՀ</w:t>
            </w:r>
          </w:p>
          <w:p w14:paraId="7520E246" w14:textId="77777777" w:rsidR="00491AB9" w:rsidRPr="00B66C7A" w:rsidRDefault="00491AB9" w:rsidP="00491AB9">
            <w:pPr>
              <w:ind w:right="425"/>
              <w:jc w:val="center"/>
              <w:rPr>
                <w:rFonts w:ascii="GHEA Mariam" w:hAnsi="GHEA Mariam"/>
                <w:b/>
                <w:bCs/>
                <w:lang w:val="hy-AM"/>
              </w:rPr>
            </w:pPr>
            <w:r w:rsidRPr="00B66C7A">
              <w:rPr>
                <w:rFonts w:ascii="GHEA Mariam" w:hAnsi="GHEA Mariam"/>
                <w:b/>
                <w:bCs/>
                <w:lang w:val="hy-AM"/>
              </w:rPr>
              <w:t>ՀԱՄԼԵՏ ԱՍԱՏՐՅԱՆ</w:t>
            </w:r>
          </w:p>
          <w:p w14:paraId="09959430" w14:textId="77777777" w:rsidR="00491AB9" w:rsidRPr="00B66C7A" w:rsidRDefault="00491AB9" w:rsidP="00491AB9">
            <w:pPr>
              <w:ind w:right="425"/>
              <w:jc w:val="center"/>
              <w:rPr>
                <w:rFonts w:ascii="GHEA Mariam" w:hAnsi="GHEA Mariam" w:cs="Sylfaen"/>
                <w:lang w:val="hy-AM"/>
              </w:rPr>
            </w:pPr>
          </w:p>
        </w:tc>
        <w:tc>
          <w:tcPr>
            <w:tcW w:w="4679" w:type="dxa"/>
            <w:gridSpan w:val="2"/>
          </w:tcPr>
          <w:p w14:paraId="4A62B98C" w14:textId="27576D72" w:rsidR="00491AB9" w:rsidRPr="00B66C7A" w:rsidRDefault="00491AB9" w:rsidP="00491AB9">
            <w:pPr>
              <w:ind w:right="425"/>
              <w:jc w:val="center"/>
              <w:rPr>
                <w:rFonts w:ascii="GHEA Mariam" w:hAnsi="GHEA Mariam"/>
                <w:b/>
                <w:bCs/>
                <w:lang w:val="hy-AM"/>
              </w:rPr>
            </w:pPr>
            <w:r w:rsidRPr="00B66C7A">
              <w:rPr>
                <w:rFonts w:ascii="GHEA Mariam" w:hAnsi="GHEA Mariam"/>
                <w:b/>
                <w:bCs/>
                <w:lang w:val="hy-AM"/>
              </w:rPr>
              <w:t>ՀՀ ՎՃՌԱԲԵԿ ԴԱՏԱՐԱՆԻ ՀԱԿԱԿՈՌՈՒՊՑԻՈՆ ՊԱԼԱՏԻ ՆԱԽԱԳԱՀ</w:t>
            </w:r>
          </w:p>
          <w:p w14:paraId="48750DF8" w14:textId="561FE06C" w:rsidR="00491AB9" w:rsidRPr="005F4849" w:rsidRDefault="00491AB9" w:rsidP="00491AB9">
            <w:pPr>
              <w:ind w:right="425"/>
              <w:jc w:val="center"/>
              <w:rPr>
                <w:rFonts w:ascii="GHEA Mariam" w:hAnsi="GHEA Mariam"/>
                <w:b/>
                <w:bCs/>
                <w:lang w:val="hy-AM"/>
              </w:rPr>
            </w:pPr>
            <w:r w:rsidRPr="00B66C7A">
              <w:rPr>
                <w:rFonts w:ascii="GHEA Mariam" w:hAnsi="GHEA Mariam"/>
                <w:b/>
                <w:bCs/>
                <w:spacing w:val="-10"/>
                <w:lang w:val="hy-AM"/>
              </w:rPr>
              <w:t>ԱՐԹՈՒՐ ԴԱՎԹՅԱՆ</w:t>
            </w:r>
          </w:p>
          <w:p w14:paraId="4DA5C254" w14:textId="77777777" w:rsidR="00491AB9" w:rsidRPr="005F4849" w:rsidRDefault="00491AB9" w:rsidP="00491AB9">
            <w:pPr>
              <w:spacing w:line="360" w:lineRule="auto"/>
              <w:ind w:right="-2"/>
              <w:jc w:val="center"/>
              <w:rPr>
                <w:rFonts w:ascii="GHEA Mariam" w:hAnsi="GHEA Mariam" w:cs="Sylfaen"/>
                <w:lang w:val="hy-AM"/>
              </w:rPr>
            </w:pPr>
          </w:p>
        </w:tc>
      </w:tr>
    </w:tbl>
    <w:p w14:paraId="4E911FA7" w14:textId="77777777" w:rsidR="00491AB9" w:rsidRDefault="00491AB9" w:rsidP="00491AB9">
      <w:pPr>
        <w:spacing w:line="360" w:lineRule="auto"/>
        <w:ind w:right="-2"/>
        <w:jc w:val="center"/>
        <w:rPr>
          <w:rFonts w:ascii="GHEA Mariam" w:hAnsi="GHEA Mariam" w:cs="Sylfaen"/>
          <w:lang w:val="hy-AM"/>
        </w:rPr>
      </w:pPr>
    </w:p>
    <w:p w14:paraId="6400BB33" w14:textId="534157F6" w:rsidR="00A554F6" w:rsidRPr="00B376AA" w:rsidRDefault="00A554F6" w:rsidP="00491AB9">
      <w:pPr>
        <w:spacing w:line="360" w:lineRule="auto"/>
        <w:ind w:right="-2" w:firstLine="720"/>
        <w:jc w:val="center"/>
        <w:rPr>
          <w:rFonts w:ascii="GHEA Mariam" w:hAnsi="GHEA Mariam"/>
          <w:lang w:val="hy-AM"/>
        </w:rPr>
      </w:pPr>
    </w:p>
    <w:sectPr w:rsidR="00A554F6" w:rsidRPr="00B376AA" w:rsidSect="00355931">
      <w:headerReference w:type="default" r:id="rId9"/>
      <w:footerReference w:type="default" r:id="rId10"/>
      <w:pgSz w:w="11906" w:h="16838"/>
      <w:pgMar w:top="1560" w:right="991" w:bottom="1418" w:left="1134"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CDBC5E" w14:textId="77777777" w:rsidR="00622B3C" w:rsidRDefault="00622B3C" w:rsidP="006E50BF">
      <w:r>
        <w:separator/>
      </w:r>
    </w:p>
  </w:endnote>
  <w:endnote w:type="continuationSeparator" w:id="0">
    <w:p w14:paraId="556769FE" w14:textId="77777777" w:rsidR="00622B3C" w:rsidRDefault="00622B3C" w:rsidP="006E5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B7200000000000000"/>
    <w:charset w:val="00"/>
    <w:family w:val="swiss"/>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DE439" w14:textId="1D85B299" w:rsidR="002A33BE" w:rsidRDefault="002A33BE">
    <w:pPr>
      <w:pStyle w:val="a6"/>
      <w:jc w:val="right"/>
    </w:pPr>
  </w:p>
  <w:p w14:paraId="4DA9511F" w14:textId="77777777" w:rsidR="002A33BE" w:rsidRDefault="002A33B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0456D" w14:textId="77777777" w:rsidR="00622B3C" w:rsidRDefault="00622B3C" w:rsidP="006E50BF">
      <w:r>
        <w:separator/>
      </w:r>
    </w:p>
  </w:footnote>
  <w:footnote w:type="continuationSeparator" w:id="0">
    <w:p w14:paraId="775B1CBE" w14:textId="77777777" w:rsidR="00622B3C" w:rsidRDefault="00622B3C" w:rsidP="006E50BF">
      <w:r>
        <w:continuationSeparator/>
      </w:r>
    </w:p>
  </w:footnote>
  <w:footnote w:id="1">
    <w:p w14:paraId="307832F2" w14:textId="1E10443C" w:rsidR="00491AB9" w:rsidRPr="004D5173" w:rsidRDefault="00491AB9" w:rsidP="00491AB9">
      <w:pPr>
        <w:pStyle w:val="a3"/>
        <w:ind w:right="396"/>
        <w:rPr>
          <w:lang w:val="en-US"/>
        </w:rPr>
      </w:pPr>
      <w:r w:rsidRPr="00D71895">
        <w:rPr>
          <w:rStyle w:val="a5"/>
        </w:rPr>
        <w:footnoteRef/>
      </w:r>
      <w:r w:rsidRPr="00D71895">
        <w:t xml:space="preserve"> </w:t>
      </w:r>
      <w:r w:rsidRPr="00D71895">
        <w:rPr>
          <w:rFonts w:ascii="GHEA Mariam" w:hAnsi="GHEA Mariam"/>
          <w:lang w:val="hy-AM"/>
        </w:rPr>
        <w:t xml:space="preserve">Տե՛ս </w:t>
      </w:r>
      <w:r w:rsidRPr="00D71895">
        <w:rPr>
          <w:rFonts w:ascii="GHEA Mariam" w:hAnsi="GHEA Mariam"/>
          <w:lang w:val="en-US"/>
        </w:rPr>
        <w:t>դատական</w:t>
      </w:r>
      <w:r w:rsidRPr="00D71895">
        <w:rPr>
          <w:rFonts w:ascii="GHEA Mariam" w:hAnsi="GHEA Mariam"/>
          <w:lang w:val="hy-AM"/>
        </w:rPr>
        <w:t xml:space="preserve"> գործը, </w:t>
      </w:r>
      <w:r w:rsidRPr="00D71895">
        <w:rPr>
          <w:rFonts w:ascii="GHEA Mariam" w:hAnsi="GHEA Mariam"/>
          <w:lang w:val="en-US"/>
        </w:rPr>
        <w:t>թերթ</w:t>
      </w:r>
      <w:r w:rsidR="003D3440">
        <w:rPr>
          <w:rFonts w:ascii="GHEA Mariam" w:hAnsi="GHEA Mariam"/>
          <w:lang w:val="hy-AM"/>
        </w:rPr>
        <w:t>եր</w:t>
      </w:r>
      <w:r w:rsidRPr="00D71895">
        <w:rPr>
          <w:rFonts w:ascii="GHEA Mariam" w:hAnsi="GHEA Mariam"/>
          <w:lang w:val="hy-AM"/>
        </w:rPr>
        <w:t xml:space="preserve"> </w:t>
      </w:r>
      <w:r w:rsidR="00BC3477">
        <w:rPr>
          <w:rFonts w:ascii="GHEA Mariam" w:hAnsi="GHEA Mariam"/>
          <w:lang w:val="hy-AM"/>
        </w:rPr>
        <w:t>63</w:t>
      </w:r>
      <w:r w:rsidR="005A23B1">
        <w:rPr>
          <w:rFonts w:ascii="GHEA Mariam" w:hAnsi="GHEA Mariam"/>
          <w:lang w:val="hy-AM"/>
        </w:rPr>
        <w:t>-</w:t>
      </w:r>
      <w:r w:rsidR="00BC3477">
        <w:rPr>
          <w:rFonts w:ascii="GHEA Mariam" w:hAnsi="GHEA Mariam"/>
          <w:lang w:val="hy-AM"/>
        </w:rPr>
        <w:t>70</w:t>
      </w:r>
      <w:r w:rsidRPr="00D71895">
        <w:rPr>
          <w:rFonts w:ascii="GHEA Mariam" w:hAnsi="GHEA Mariam"/>
          <w:lang w:val="hy-AM"/>
        </w:rPr>
        <w:t>։</w:t>
      </w:r>
    </w:p>
  </w:footnote>
  <w:footnote w:id="2">
    <w:p w14:paraId="0E472943" w14:textId="7F136758" w:rsidR="00491AB9" w:rsidRPr="00D75A02" w:rsidRDefault="00491AB9" w:rsidP="00491AB9">
      <w:pPr>
        <w:pStyle w:val="a3"/>
        <w:ind w:right="396"/>
        <w:rPr>
          <w:lang w:val="en-US"/>
        </w:rPr>
      </w:pPr>
      <w:r w:rsidRPr="00D71895">
        <w:rPr>
          <w:rStyle w:val="a5"/>
        </w:rPr>
        <w:footnoteRef/>
      </w:r>
      <w:r w:rsidRPr="00D71895">
        <w:rPr>
          <w:lang w:val="en-US"/>
        </w:rPr>
        <w:t xml:space="preserve"> </w:t>
      </w:r>
      <w:r w:rsidRPr="00D71895">
        <w:rPr>
          <w:rFonts w:ascii="GHEA Mariam" w:hAnsi="GHEA Mariam"/>
          <w:lang w:val="hy-AM"/>
        </w:rPr>
        <w:t xml:space="preserve">Տե՛ս </w:t>
      </w:r>
      <w:r w:rsidRPr="00D71895">
        <w:rPr>
          <w:rFonts w:ascii="GHEA Mariam" w:hAnsi="GHEA Mariam"/>
          <w:lang w:val="en-US"/>
        </w:rPr>
        <w:t xml:space="preserve">դատական </w:t>
      </w:r>
      <w:r w:rsidRPr="00D71895">
        <w:rPr>
          <w:rFonts w:ascii="GHEA Mariam" w:hAnsi="GHEA Mariam"/>
          <w:lang w:val="hy-AM"/>
        </w:rPr>
        <w:t xml:space="preserve">գործը, </w:t>
      </w:r>
      <w:r w:rsidRPr="00D71895">
        <w:rPr>
          <w:rFonts w:ascii="GHEA Mariam" w:hAnsi="GHEA Mariam"/>
          <w:lang w:val="en-US"/>
        </w:rPr>
        <w:t>թերթ</w:t>
      </w:r>
      <w:r w:rsidR="003D3440">
        <w:rPr>
          <w:rFonts w:ascii="GHEA Mariam" w:hAnsi="GHEA Mariam"/>
          <w:lang w:val="hy-AM"/>
        </w:rPr>
        <w:t>եր</w:t>
      </w:r>
      <w:r w:rsidRPr="00D71895">
        <w:rPr>
          <w:rFonts w:ascii="GHEA Mariam" w:hAnsi="GHEA Mariam"/>
          <w:lang w:val="en-US"/>
        </w:rPr>
        <w:t xml:space="preserve"> </w:t>
      </w:r>
      <w:r w:rsidR="00AD1E09">
        <w:rPr>
          <w:rFonts w:ascii="GHEA Mariam" w:hAnsi="GHEA Mariam"/>
          <w:lang w:val="hy-AM"/>
        </w:rPr>
        <w:t>76-80</w:t>
      </w:r>
      <w:r w:rsidRPr="00D71895">
        <w:rPr>
          <w:rFonts w:ascii="GHEA Mariam" w:hAnsi="GHEA Mariam"/>
          <w:lang w:val="en-US"/>
        </w:rPr>
        <w:t>։</w:t>
      </w:r>
    </w:p>
  </w:footnote>
  <w:footnote w:id="3">
    <w:p w14:paraId="3F0DD97F" w14:textId="77777777" w:rsidR="00C77A0F" w:rsidRPr="00213383" w:rsidRDefault="00C77A0F" w:rsidP="00C77A0F">
      <w:pPr>
        <w:pStyle w:val="a3"/>
        <w:ind w:right="396"/>
        <w:rPr>
          <w:lang w:val="hy-AM"/>
        </w:rPr>
      </w:pPr>
      <w:r>
        <w:rPr>
          <w:rStyle w:val="a5"/>
        </w:rPr>
        <w:footnoteRef/>
      </w:r>
      <w:r w:rsidRPr="00213383">
        <w:rPr>
          <w:lang w:val="hy-AM"/>
        </w:rPr>
        <w:t xml:space="preserve"> </w:t>
      </w:r>
      <w:r w:rsidRPr="003829B2">
        <w:rPr>
          <w:rFonts w:ascii="GHEA Mariam" w:hAnsi="GHEA Mariam"/>
          <w:lang w:val="hy-AM"/>
        </w:rPr>
        <w:t xml:space="preserve">Տե՛ս սույն որոշման </w:t>
      </w:r>
      <w:r>
        <w:rPr>
          <w:rFonts w:ascii="GHEA Mariam" w:hAnsi="GHEA Mariam"/>
          <w:lang w:val="hy-AM"/>
        </w:rPr>
        <w:t>1-ին</w:t>
      </w:r>
      <w:r w:rsidRPr="00213383">
        <w:rPr>
          <w:rFonts w:ascii="GHEA Mariam" w:hAnsi="GHEA Mariam"/>
          <w:lang w:val="hy-AM"/>
        </w:rPr>
        <w:t xml:space="preserve"> կետը:</w:t>
      </w:r>
    </w:p>
  </w:footnote>
  <w:footnote w:id="4">
    <w:p w14:paraId="115DB721" w14:textId="4FA18FA5" w:rsidR="00C77A0F" w:rsidRPr="003829B2" w:rsidRDefault="00C77A0F" w:rsidP="00C77A0F">
      <w:pPr>
        <w:pStyle w:val="a3"/>
        <w:ind w:right="396"/>
        <w:rPr>
          <w:rFonts w:ascii="GHEA Mariam" w:hAnsi="GHEA Mariam"/>
          <w:lang w:val="hy-AM"/>
        </w:rPr>
      </w:pPr>
      <w:r w:rsidRPr="003829B2">
        <w:rPr>
          <w:rStyle w:val="a5"/>
          <w:rFonts w:ascii="GHEA Mariam" w:hAnsi="GHEA Mariam"/>
        </w:rPr>
        <w:footnoteRef/>
      </w:r>
      <w:r w:rsidRPr="003829B2">
        <w:rPr>
          <w:rFonts w:ascii="GHEA Mariam" w:hAnsi="GHEA Mariam"/>
          <w:lang w:val="hy-AM"/>
        </w:rPr>
        <w:t xml:space="preserve"> Տե՛ս </w:t>
      </w:r>
      <w:r w:rsidRPr="00213383">
        <w:rPr>
          <w:rFonts w:ascii="GHEA Mariam" w:hAnsi="GHEA Mariam"/>
          <w:lang w:val="hy-AM"/>
        </w:rPr>
        <w:t>սույն որոշման</w:t>
      </w:r>
      <w:r>
        <w:rPr>
          <w:rFonts w:ascii="GHEA Mariam" w:hAnsi="GHEA Mariam"/>
          <w:lang w:val="hy-AM"/>
        </w:rPr>
        <w:t xml:space="preserve"> </w:t>
      </w:r>
      <w:r w:rsidR="00B7107E">
        <w:rPr>
          <w:rFonts w:ascii="GHEA Mariam" w:hAnsi="GHEA Mariam"/>
          <w:lang w:val="hy-AM"/>
        </w:rPr>
        <w:t>5</w:t>
      </w:r>
      <w:r w:rsidRPr="006E6777">
        <w:rPr>
          <w:rFonts w:ascii="GHEA Mariam" w:hAnsi="GHEA Mariam"/>
          <w:lang w:val="hy-AM"/>
        </w:rPr>
        <w:t>-րդ կետը։</w:t>
      </w:r>
    </w:p>
  </w:footnote>
  <w:footnote w:id="5">
    <w:p w14:paraId="47813EB2" w14:textId="6644C2ED" w:rsidR="00B7107E" w:rsidRPr="00B7107E" w:rsidRDefault="00B7107E">
      <w:pPr>
        <w:pStyle w:val="a3"/>
        <w:rPr>
          <w:rFonts w:ascii="Sylfaen" w:hAnsi="Sylfaen"/>
          <w:lang w:val="hy-AM"/>
        </w:rPr>
      </w:pPr>
      <w:r>
        <w:rPr>
          <w:rStyle w:val="a5"/>
        </w:rPr>
        <w:footnoteRef/>
      </w:r>
      <w:r w:rsidRPr="00F12176">
        <w:rPr>
          <w:lang w:val="hy-AM"/>
        </w:rPr>
        <w:t xml:space="preserve"> </w:t>
      </w:r>
      <w:r w:rsidR="00F12176" w:rsidRPr="003829B2">
        <w:rPr>
          <w:rFonts w:ascii="GHEA Mariam" w:hAnsi="GHEA Mariam"/>
          <w:lang w:val="hy-AM"/>
        </w:rPr>
        <w:t xml:space="preserve">Տե՛ս </w:t>
      </w:r>
      <w:r w:rsidR="00F12176" w:rsidRPr="00213383">
        <w:rPr>
          <w:rFonts w:ascii="GHEA Mariam" w:hAnsi="GHEA Mariam"/>
          <w:lang w:val="hy-AM"/>
        </w:rPr>
        <w:t>սույն որոշման</w:t>
      </w:r>
      <w:r w:rsidR="00F12176">
        <w:rPr>
          <w:rFonts w:ascii="GHEA Mariam" w:hAnsi="GHEA Mariam"/>
          <w:lang w:val="hy-AM"/>
        </w:rPr>
        <w:t xml:space="preserve"> 6</w:t>
      </w:r>
      <w:r w:rsidR="00F12176" w:rsidRPr="006E6777">
        <w:rPr>
          <w:rFonts w:ascii="GHEA Mariam" w:hAnsi="GHEA Mariam"/>
          <w:lang w:val="hy-AM"/>
        </w:rPr>
        <w:t>-րդ կետը։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578120"/>
      <w:docPartObj>
        <w:docPartGallery w:val="Page Numbers (Top of Page)"/>
        <w:docPartUnique/>
      </w:docPartObj>
    </w:sdtPr>
    <w:sdtEndPr>
      <w:rPr>
        <w:noProof/>
      </w:rPr>
    </w:sdtEndPr>
    <w:sdtContent>
      <w:p w14:paraId="088F747F" w14:textId="2DCAEA07" w:rsidR="002A33BE" w:rsidRDefault="002A33BE">
        <w:pPr>
          <w:pStyle w:val="ad"/>
          <w:jc w:val="right"/>
        </w:pPr>
        <w:r>
          <w:fldChar w:fldCharType="begin"/>
        </w:r>
        <w:r>
          <w:instrText xml:space="preserve"> PAGE   \* MERGEFORMAT </w:instrText>
        </w:r>
        <w:r>
          <w:fldChar w:fldCharType="separate"/>
        </w:r>
        <w:r w:rsidR="00616EC6">
          <w:rPr>
            <w:noProof/>
          </w:rPr>
          <w:t>14</w:t>
        </w:r>
        <w:r>
          <w:rPr>
            <w:noProof/>
          </w:rPr>
          <w:fldChar w:fldCharType="end"/>
        </w:r>
        <w:r>
          <w:rPr>
            <w:noProof/>
            <w:lang w:val="en-US"/>
          </w:rPr>
          <w:t xml:space="preserve"> </w:t>
        </w:r>
      </w:p>
    </w:sdtContent>
  </w:sdt>
  <w:p w14:paraId="5C769627" w14:textId="77777777" w:rsidR="002A33BE" w:rsidRDefault="002A33BE">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291661"/>
    <w:multiLevelType w:val="hybridMultilevel"/>
    <w:tmpl w:val="0188171A"/>
    <w:lvl w:ilvl="0" w:tplc="E0A81662">
      <w:numFmt w:val="bullet"/>
      <w:lvlText w:val="-"/>
      <w:lvlJc w:val="left"/>
      <w:pPr>
        <w:ind w:left="927" w:hanging="360"/>
      </w:pPr>
      <w:rPr>
        <w:rFonts w:ascii="GHEA Grapalat" w:eastAsia="Times New Roman" w:hAnsi="GHEA Grapalat"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0BF"/>
    <w:rsid w:val="000003AA"/>
    <w:rsid w:val="00000DDB"/>
    <w:rsid w:val="00001C2D"/>
    <w:rsid w:val="00001CE3"/>
    <w:rsid w:val="00002895"/>
    <w:rsid w:val="00004BDE"/>
    <w:rsid w:val="00005BFE"/>
    <w:rsid w:val="00007698"/>
    <w:rsid w:val="00007F62"/>
    <w:rsid w:val="00010792"/>
    <w:rsid w:val="00010968"/>
    <w:rsid w:val="00012184"/>
    <w:rsid w:val="00013578"/>
    <w:rsid w:val="0001373C"/>
    <w:rsid w:val="00013752"/>
    <w:rsid w:val="00013942"/>
    <w:rsid w:val="00014A66"/>
    <w:rsid w:val="000153A9"/>
    <w:rsid w:val="0001542D"/>
    <w:rsid w:val="00017633"/>
    <w:rsid w:val="00020F40"/>
    <w:rsid w:val="00023285"/>
    <w:rsid w:val="00025153"/>
    <w:rsid w:val="00025B12"/>
    <w:rsid w:val="00027AAF"/>
    <w:rsid w:val="00030706"/>
    <w:rsid w:val="00030810"/>
    <w:rsid w:val="00032F3F"/>
    <w:rsid w:val="00033824"/>
    <w:rsid w:val="00033EB5"/>
    <w:rsid w:val="00036BBB"/>
    <w:rsid w:val="0004154E"/>
    <w:rsid w:val="0004291E"/>
    <w:rsid w:val="00043103"/>
    <w:rsid w:val="000452AF"/>
    <w:rsid w:val="000465C8"/>
    <w:rsid w:val="0004766B"/>
    <w:rsid w:val="00052A5E"/>
    <w:rsid w:val="000535E7"/>
    <w:rsid w:val="000542D2"/>
    <w:rsid w:val="00055CA0"/>
    <w:rsid w:val="0005688C"/>
    <w:rsid w:val="0005722D"/>
    <w:rsid w:val="00060C67"/>
    <w:rsid w:val="000614C8"/>
    <w:rsid w:val="00061A2D"/>
    <w:rsid w:val="00061CB0"/>
    <w:rsid w:val="00061D2D"/>
    <w:rsid w:val="000647D0"/>
    <w:rsid w:val="00065F35"/>
    <w:rsid w:val="00066683"/>
    <w:rsid w:val="00067D74"/>
    <w:rsid w:val="00067E6B"/>
    <w:rsid w:val="000723EA"/>
    <w:rsid w:val="00072D94"/>
    <w:rsid w:val="00074899"/>
    <w:rsid w:val="00075181"/>
    <w:rsid w:val="00075941"/>
    <w:rsid w:val="00076164"/>
    <w:rsid w:val="0007638B"/>
    <w:rsid w:val="00076CC2"/>
    <w:rsid w:val="0007721A"/>
    <w:rsid w:val="0007754E"/>
    <w:rsid w:val="00077901"/>
    <w:rsid w:val="00077C7A"/>
    <w:rsid w:val="000845C0"/>
    <w:rsid w:val="000851B6"/>
    <w:rsid w:val="00085E01"/>
    <w:rsid w:val="00085F4C"/>
    <w:rsid w:val="00086668"/>
    <w:rsid w:val="00087103"/>
    <w:rsid w:val="000873FD"/>
    <w:rsid w:val="00090E60"/>
    <w:rsid w:val="00091613"/>
    <w:rsid w:val="000942BD"/>
    <w:rsid w:val="000946B5"/>
    <w:rsid w:val="00095299"/>
    <w:rsid w:val="0009610E"/>
    <w:rsid w:val="00097941"/>
    <w:rsid w:val="000A26D3"/>
    <w:rsid w:val="000A570A"/>
    <w:rsid w:val="000A5DD6"/>
    <w:rsid w:val="000A6119"/>
    <w:rsid w:val="000A64FE"/>
    <w:rsid w:val="000A781B"/>
    <w:rsid w:val="000B0B57"/>
    <w:rsid w:val="000B2305"/>
    <w:rsid w:val="000B2688"/>
    <w:rsid w:val="000B32B4"/>
    <w:rsid w:val="000B3CA6"/>
    <w:rsid w:val="000B485D"/>
    <w:rsid w:val="000B69A5"/>
    <w:rsid w:val="000B73C4"/>
    <w:rsid w:val="000C6686"/>
    <w:rsid w:val="000C7083"/>
    <w:rsid w:val="000C7EA1"/>
    <w:rsid w:val="000D048C"/>
    <w:rsid w:val="000D0B06"/>
    <w:rsid w:val="000D29D0"/>
    <w:rsid w:val="000D41BD"/>
    <w:rsid w:val="000D44E2"/>
    <w:rsid w:val="000D5656"/>
    <w:rsid w:val="000D625B"/>
    <w:rsid w:val="000D6DED"/>
    <w:rsid w:val="000D7D78"/>
    <w:rsid w:val="000E1D4A"/>
    <w:rsid w:val="000E385D"/>
    <w:rsid w:val="000E388A"/>
    <w:rsid w:val="000E7679"/>
    <w:rsid w:val="000F06A1"/>
    <w:rsid w:val="000F08B6"/>
    <w:rsid w:val="000F0C74"/>
    <w:rsid w:val="000F13AA"/>
    <w:rsid w:val="000F40F5"/>
    <w:rsid w:val="000F773D"/>
    <w:rsid w:val="001011B5"/>
    <w:rsid w:val="00102A19"/>
    <w:rsid w:val="00103B92"/>
    <w:rsid w:val="00105A0D"/>
    <w:rsid w:val="00107B94"/>
    <w:rsid w:val="001113E3"/>
    <w:rsid w:val="00112118"/>
    <w:rsid w:val="00113567"/>
    <w:rsid w:val="00114BF7"/>
    <w:rsid w:val="0011561B"/>
    <w:rsid w:val="00115C89"/>
    <w:rsid w:val="0011675E"/>
    <w:rsid w:val="00120140"/>
    <w:rsid w:val="0012038A"/>
    <w:rsid w:val="00120AF9"/>
    <w:rsid w:val="00123E76"/>
    <w:rsid w:val="00124496"/>
    <w:rsid w:val="00124616"/>
    <w:rsid w:val="00125A5A"/>
    <w:rsid w:val="00125BB4"/>
    <w:rsid w:val="00125D24"/>
    <w:rsid w:val="0012710A"/>
    <w:rsid w:val="0013024A"/>
    <w:rsid w:val="001303C2"/>
    <w:rsid w:val="00134CD4"/>
    <w:rsid w:val="00134F4A"/>
    <w:rsid w:val="0013681B"/>
    <w:rsid w:val="001377B7"/>
    <w:rsid w:val="001406C9"/>
    <w:rsid w:val="00140E32"/>
    <w:rsid w:val="00142A48"/>
    <w:rsid w:val="00142F02"/>
    <w:rsid w:val="001430A1"/>
    <w:rsid w:val="00144846"/>
    <w:rsid w:val="0014513C"/>
    <w:rsid w:val="001478BB"/>
    <w:rsid w:val="0015063C"/>
    <w:rsid w:val="00150C34"/>
    <w:rsid w:val="00151955"/>
    <w:rsid w:val="00154D39"/>
    <w:rsid w:val="0015576E"/>
    <w:rsid w:val="001561FE"/>
    <w:rsid w:val="00156926"/>
    <w:rsid w:val="00157790"/>
    <w:rsid w:val="001623D3"/>
    <w:rsid w:val="001644F4"/>
    <w:rsid w:val="00165239"/>
    <w:rsid w:val="001664C5"/>
    <w:rsid w:val="00167AF9"/>
    <w:rsid w:val="0017060A"/>
    <w:rsid w:val="001719B1"/>
    <w:rsid w:val="001721B1"/>
    <w:rsid w:val="00172514"/>
    <w:rsid w:val="00173778"/>
    <w:rsid w:val="00173D04"/>
    <w:rsid w:val="001742D9"/>
    <w:rsid w:val="001743B8"/>
    <w:rsid w:val="00176296"/>
    <w:rsid w:val="001777BA"/>
    <w:rsid w:val="001835E3"/>
    <w:rsid w:val="0018498D"/>
    <w:rsid w:val="00184FA2"/>
    <w:rsid w:val="001864F0"/>
    <w:rsid w:val="001867CC"/>
    <w:rsid w:val="00186C50"/>
    <w:rsid w:val="00191227"/>
    <w:rsid w:val="0019136B"/>
    <w:rsid w:val="00192099"/>
    <w:rsid w:val="001931E1"/>
    <w:rsid w:val="00193391"/>
    <w:rsid w:val="00193FEE"/>
    <w:rsid w:val="00195BEE"/>
    <w:rsid w:val="0019649A"/>
    <w:rsid w:val="00197D71"/>
    <w:rsid w:val="001A0A63"/>
    <w:rsid w:val="001A0D10"/>
    <w:rsid w:val="001A21BF"/>
    <w:rsid w:val="001A2635"/>
    <w:rsid w:val="001A2C52"/>
    <w:rsid w:val="001A4786"/>
    <w:rsid w:val="001A4AD5"/>
    <w:rsid w:val="001A58C9"/>
    <w:rsid w:val="001A6A46"/>
    <w:rsid w:val="001B13A8"/>
    <w:rsid w:val="001B1D96"/>
    <w:rsid w:val="001B1E1D"/>
    <w:rsid w:val="001B322E"/>
    <w:rsid w:val="001B3858"/>
    <w:rsid w:val="001B46A6"/>
    <w:rsid w:val="001B57C3"/>
    <w:rsid w:val="001B7896"/>
    <w:rsid w:val="001C03C9"/>
    <w:rsid w:val="001C0BE9"/>
    <w:rsid w:val="001C1B2C"/>
    <w:rsid w:val="001C1C0C"/>
    <w:rsid w:val="001C2920"/>
    <w:rsid w:val="001C2A17"/>
    <w:rsid w:val="001C3423"/>
    <w:rsid w:val="001C3B89"/>
    <w:rsid w:val="001C519A"/>
    <w:rsid w:val="001C70CE"/>
    <w:rsid w:val="001C7D15"/>
    <w:rsid w:val="001D0FD7"/>
    <w:rsid w:val="001D24F4"/>
    <w:rsid w:val="001D283B"/>
    <w:rsid w:val="001D48D7"/>
    <w:rsid w:val="001D521A"/>
    <w:rsid w:val="001D5BA3"/>
    <w:rsid w:val="001D768F"/>
    <w:rsid w:val="001E00AA"/>
    <w:rsid w:val="001E15C5"/>
    <w:rsid w:val="001E2FB2"/>
    <w:rsid w:val="001E302A"/>
    <w:rsid w:val="001E326A"/>
    <w:rsid w:val="001E3FB2"/>
    <w:rsid w:val="001E407B"/>
    <w:rsid w:val="001E56D4"/>
    <w:rsid w:val="001E5A30"/>
    <w:rsid w:val="001E5DBA"/>
    <w:rsid w:val="001F0045"/>
    <w:rsid w:val="001F071C"/>
    <w:rsid w:val="001F19A6"/>
    <w:rsid w:val="001F232D"/>
    <w:rsid w:val="001F4CE7"/>
    <w:rsid w:val="001F58B8"/>
    <w:rsid w:val="001F5CAC"/>
    <w:rsid w:val="001F66C5"/>
    <w:rsid w:val="001F6ECA"/>
    <w:rsid w:val="001F7D45"/>
    <w:rsid w:val="001F7FEE"/>
    <w:rsid w:val="00200531"/>
    <w:rsid w:val="00203DBB"/>
    <w:rsid w:val="002051F6"/>
    <w:rsid w:val="002052A6"/>
    <w:rsid w:val="002072B5"/>
    <w:rsid w:val="0021005C"/>
    <w:rsid w:val="00210740"/>
    <w:rsid w:val="00210E97"/>
    <w:rsid w:val="00211216"/>
    <w:rsid w:val="00213383"/>
    <w:rsid w:val="00213728"/>
    <w:rsid w:val="00215933"/>
    <w:rsid w:val="002207CA"/>
    <w:rsid w:val="002223BB"/>
    <w:rsid w:val="00222A64"/>
    <w:rsid w:val="00224F9C"/>
    <w:rsid w:val="00225966"/>
    <w:rsid w:val="00226110"/>
    <w:rsid w:val="00227197"/>
    <w:rsid w:val="00227804"/>
    <w:rsid w:val="00227EF3"/>
    <w:rsid w:val="00230A3A"/>
    <w:rsid w:val="002312D7"/>
    <w:rsid w:val="002317C8"/>
    <w:rsid w:val="0023198D"/>
    <w:rsid w:val="002332A2"/>
    <w:rsid w:val="00233F26"/>
    <w:rsid w:val="002343C6"/>
    <w:rsid w:val="0023469F"/>
    <w:rsid w:val="00235246"/>
    <w:rsid w:val="00235B44"/>
    <w:rsid w:val="0023605B"/>
    <w:rsid w:val="002372BE"/>
    <w:rsid w:val="00240551"/>
    <w:rsid w:val="00242097"/>
    <w:rsid w:val="00242E53"/>
    <w:rsid w:val="002436E7"/>
    <w:rsid w:val="00245A65"/>
    <w:rsid w:val="002465FE"/>
    <w:rsid w:val="00246D10"/>
    <w:rsid w:val="0024717D"/>
    <w:rsid w:val="00251153"/>
    <w:rsid w:val="002522E3"/>
    <w:rsid w:val="00255493"/>
    <w:rsid w:val="002561D5"/>
    <w:rsid w:val="00256E2F"/>
    <w:rsid w:val="00256EA2"/>
    <w:rsid w:val="002572BE"/>
    <w:rsid w:val="0026071C"/>
    <w:rsid w:val="002607D1"/>
    <w:rsid w:val="00262EC8"/>
    <w:rsid w:val="00267744"/>
    <w:rsid w:val="0027062C"/>
    <w:rsid w:val="0027070E"/>
    <w:rsid w:val="00272ED3"/>
    <w:rsid w:val="00274258"/>
    <w:rsid w:val="0027473A"/>
    <w:rsid w:val="00275EEE"/>
    <w:rsid w:val="00280F46"/>
    <w:rsid w:val="00281D78"/>
    <w:rsid w:val="00282FFE"/>
    <w:rsid w:val="00283661"/>
    <w:rsid w:val="002838E0"/>
    <w:rsid w:val="00283B4B"/>
    <w:rsid w:val="00284422"/>
    <w:rsid w:val="00284658"/>
    <w:rsid w:val="0029144C"/>
    <w:rsid w:val="002922F4"/>
    <w:rsid w:val="002947B1"/>
    <w:rsid w:val="00295B56"/>
    <w:rsid w:val="00296AD9"/>
    <w:rsid w:val="00296D66"/>
    <w:rsid w:val="00297C56"/>
    <w:rsid w:val="00297FDC"/>
    <w:rsid w:val="002A15CD"/>
    <w:rsid w:val="002A2950"/>
    <w:rsid w:val="002A3315"/>
    <w:rsid w:val="002A33BE"/>
    <w:rsid w:val="002A431B"/>
    <w:rsid w:val="002A779B"/>
    <w:rsid w:val="002A791C"/>
    <w:rsid w:val="002A7A12"/>
    <w:rsid w:val="002A7A19"/>
    <w:rsid w:val="002B02B9"/>
    <w:rsid w:val="002B3432"/>
    <w:rsid w:val="002B3BD4"/>
    <w:rsid w:val="002B4A13"/>
    <w:rsid w:val="002C1DF4"/>
    <w:rsid w:val="002C246A"/>
    <w:rsid w:val="002C344C"/>
    <w:rsid w:val="002C3C94"/>
    <w:rsid w:val="002C4A33"/>
    <w:rsid w:val="002C5BF3"/>
    <w:rsid w:val="002C6FFA"/>
    <w:rsid w:val="002D0368"/>
    <w:rsid w:val="002D1351"/>
    <w:rsid w:val="002D1AFC"/>
    <w:rsid w:val="002D2D06"/>
    <w:rsid w:val="002D3E8D"/>
    <w:rsid w:val="002D4EC3"/>
    <w:rsid w:val="002D5E19"/>
    <w:rsid w:val="002D7706"/>
    <w:rsid w:val="002D7E9F"/>
    <w:rsid w:val="002E0A0F"/>
    <w:rsid w:val="002E11A3"/>
    <w:rsid w:val="002E16DD"/>
    <w:rsid w:val="002E3841"/>
    <w:rsid w:val="002E3D8D"/>
    <w:rsid w:val="002E400B"/>
    <w:rsid w:val="002E4A17"/>
    <w:rsid w:val="002E7FAC"/>
    <w:rsid w:val="002F0AE1"/>
    <w:rsid w:val="002F0B56"/>
    <w:rsid w:val="002F0E79"/>
    <w:rsid w:val="002F48CD"/>
    <w:rsid w:val="002F5271"/>
    <w:rsid w:val="002F7489"/>
    <w:rsid w:val="00300D87"/>
    <w:rsid w:val="003014B9"/>
    <w:rsid w:val="00302627"/>
    <w:rsid w:val="003032B0"/>
    <w:rsid w:val="00304DCB"/>
    <w:rsid w:val="00304E2D"/>
    <w:rsid w:val="00305CFF"/>
    <w:rsid w:val="003067B4"/>
    <w:rsid w:val="00307099"/>
    <w:rsid w:val="003107E4"/>
    <w:rsid w:val="00314375"/>
    <w:rsid w:val="00314ECE"/>
    <w:rsid w:val="00315A80"/>
    <w:rsid w:val="00315CB5"/>
    <w:rsid w:val="00315D38"/>
    <w:rsid w:val="00317827"/>
    <w:rsid w:val="00317D81"/>
    <w:rsid w:val="003207CC"/>
    <w:rsid w:val="00323554"/>
    <w:rsid w:val="00323576"/>
    <w:rsid w:val="00325541"/>
    <w:rsid w:val="00326D6D"/>
    <w:rsid w:val="003270B2"/>
    <w:rsid w:val="0032761E"/>
    <w:rsid w:val="00327AA2"/>
    <w:rsid w:val="0033060A"/>
    <w:rsid w:val="00330B1F"/>
    <w:rsid w:val="00332047"/>
    <w:rsid w:val="00336B01"/>
    <w:rsid w:val="003411F1"/>
    <w:rsid w:val="003416AD"/>
    <w:rsid w:val="00342AEE"/>
    <w:rsid w:val="0034313E"/>
    <w:rsid w:val="00343613"/>
    <w:rsid w:val="00345676"/>
    <w:rsid w:val="00345C51"/>
    <w:rsid w:val="00351D47"/>
    <w:rsid w:val="003521A2"/>
    <w:rsid w:val="00355342"/>
    <w:rsid w:val="00355931"/>
    <w:rsid w:val="003559A8"/>
    <w:rsid w:val="003561BF"/>
    <w:rsid w:val="00356AF9"/>
    <w:rsid w:val="00361755"/>
    <w:rsid w:val="00361BEA"/>
    <w:rsid w:val="00361BFB"/>
    <w:rsid w:val="00361E67"/>
    <w:rsid w:val="003637D7"/>
    <w:rsid w:val="00365B8A"/>
    <w:rsid w:val="00365F9B"/>
    <w:rsid w:val="003709AA"/>
    <w:rsid w:val="00371D6E"/>
    <w:rsid w:val="00372D2E"/>
    <w:rsid w:val="00373FB8"/>
    <w:rsid w:val="00374F04"/>
    <w:rsid w:val="0037509F"/>
    <w:rsid w:val="003775D0"/>
    <w:rsid w:val="003803EA"/>
    <w:rsid w:val="003809EB"/>
    <w:rsid w:val="00381512"/>
    <w:rsid w:val="00382090"/>
    <w:rsid w:val="003829B2"/>
    <w:rsid w:val="00384104"/>
    <w:rsid w:val="00385D8B"/>
    <w:rsid w:val="00390C99"/>
    <w:rsid w:val="00390D07"/>
    <w:rsid w:val="0039147F"/>
    <w:rsid w:val="00395FB6"/>
    <w:rsid w:val="003963ED"/>
    <w:rsid w:val="00396799"/>
    <w:rsid w:val="00397D78"/>
    <w:rsid w:val="003A0CB8"/>
    <w:rsid w:val="003A29D9"/>
    <w:rsid w:val="003A400D"/>
    <w:rsid w:val="003A7071"/>
    <w:rsid w:val="003A7627"/>
    <w:rsid w:val="003B0440"/>
    <w:rsid w:val="003B5D02"/>
    <w:rsid w:val="003B6D30"/>
    <w:rsid w:val="003B7CB5"/>
    <w:rsid w:val="003C0039"/>
    <w:rsid w:val="003C6C57"/>
    <w:rsid w:val="003D0154"/>
    <w:rsid w:val="003D12A8"/>
    <w:rsid w:val="003D2427"/>
    <w:rsid w:val="003D30B2"/>
    <w:rsid w:val="003D33EA"/>
    <w:rsid w:val="003D3440"/>
    <w:rsid w:val="003D3671"/>
    <w:rsid w:val="003D6A6B"/>
    <w:rsid w:val="003D719B"/>
    <w:rsid w:val="003E0BEB"/>
    <w:rsid w:val="003E1DB7"/>
    <w:rsid w:val="003E2638"/>
    <w:rsid w:val="003E27E6"/>
    <w:rsid w:val="003E32AE"/>
    <w:rsid w:val="003E3664"/>
    <w:rsid w:val="003E3D01"/>
    <w:rsid w:val="003E4107"/>
    <w:rsid w:val="003E49DC"/>
    <w:rsid w:val="003E64A9"/>
    <w:rsid w:val="003F05E4"/>
    <w:rsid w:val="003F0D57"/>
    <w:rsid w:val="003F13AB"/>
    <w:rsid w:val="003F1400"/>
    <w:rsid w:val="003F3CA2"/>
    <w:rsid w:val="003F406F"/>
    <w:rsid w:val="003F4B0F"/>
    <w:rsid w:val="003F5DB1"/>
    <w:rsid w:val="003F6F95"/>
    <w:rsid w:val="00400414"/>
    <w:rsid w:val="004020A2"/>
    <w:rsid w:val="0040223C"/>
    <w:rsid w:val="00404300"/>
    <w:rsid w:val="00404B9B"/>
    <w:rsid w:val="00404C0D"/>
    <w:rsid w:val="004064DC"/>
    <w:rsid w:val="004105B1"/>
    <w:rsid w:val="00414A6A"/>
    <w:rsid w:val="00415F30"/>
    <w:rsid w:val="004162A1"/>
    <w:rsid w:val="004205D6"/>
    <w:rsid w:val="00424F20"/>
    <w:rsid w:val="0042579D"/>
    <w:rsid w:val="0042694A"/>
    <w:rsid w:val="00430722"/>
    <w:rsid w:val="00430866"/>
    <w:rsid w:val="0043171F"/>
    <w:rsid w:val="004332FD"/>
    <w:rsid w:val="004449B1"/>
    <w:rsid w:val="00444A93"/>
    <w:rsid w:val="00445172"/>
    <w:rsid w:val="00445A03"/>
    <w:rsid w:val="00446A59"/>
    <w:rsid w:val="00447C62"/>
    <w:rsid w:val="00447D77"/>
    <w:rsid w:val="00450ACC"/>
    <w:rsid w:val="0045170D"/>
    <w:rsid w:val="004522F4"/>
    <w:rsid w:val="004534B0"/>
    <w:rsid w:val="00453DF3"/>
    <w:rsid w:val="00454889"/>
    <w:rsid w:val="00454D4E"/>
    <w:rsid w:val="004563F2"/>
    <w:rsid w:val="00456F06"/>
    <w:rsid w:val="00460E53"/>
    <w:rsid w:val="00461A6A"/>
    <w:rsid w:val="00461ACA"/>
    <w:rsid w:val="00461B02"/>
    <w:rsid w:val="00462DC1"/>
    <w:rsid w:val="0046327E"/>
    <w:rsid w:val="00466A9A"/>
    <w:rsid w:val="00466CB1"/>
    <w:rsid w:val="0046768C"/>
    <w:rsid w:val="00470B80"/>
    <w:rsid w:val="004719E1"/>
    <w:rsid w:val="004722E6"/>
    <w:rsid w:val="00472306"/>
    <w:rsid w:val="0047464B"/>
    <w:rsid w:val="00474A74"/>
    <w:rsid w:val="00476B46"/>
    <w:rsid w:val="00480CC1"/>
    <w:rsid w:val="004813C3"/>
    <w:rsid w:val="0048230C"/>
    <w:rsid w:val="00483B9C"/>
    <w:rsid w:val="00483CA3"/>
    <w:rsid w:val="004846F7"/>
    <w:rsid w:val="00485439"/>
    <w:rsid w:val="004866F1"/>
    <w:rsid w:val="00486CB9"/>
    <w:rsid w:val="00487893"/>
    <w:rsid w:val="004905D4"/>
    <w:rsid w:val="00491AB9"/>
    <w:rsid w:val="00491DF9"/>
    <w:rsid w:val="0049325C"/>
    <w:rsid w:val="00493BCE"/>
    <w:rsid w:val="00493F88"/>
    <w:rsid w:val="00494A38"/>
    <w:rsid w:val="004950B5"/>
    <w:rsid w:val="00497231"/>
    <w:rsid w:val="00497C50"/>
    <w:rsid w:val="004A105E"/>
    <w:rsid w:val="004A14EE"/>
    <w:rsid w:val="004A18CC"/>
    <w:rsid w:val="004A1B18"/>
    <w:rsid w:val="004A1C07"/>
    <w:rsid w:val="004A30C1"/>
    <w:rsid w:val="004A317A"/>
    <w:rsid w:val="004A4505"/>
    <w:rsid w:val="004B13C4"/>
    <w:rsid w:val="004B22BE"/>
    <w:rsid w:val="004B5276"/>
    <w:rsid w:val="004B63FC"/>
    <w:rsid w:val="004B757B"/>
    <w:rsid w:val="004C0079"/>
    <w:rsid w:val="004C4792"/>
    <w:rsid w:val="004C4FE2"/>
    <w:rsid w:val="004C57C0"/>
    <w:rsid w:val="004C76D9"/>
    <w:rsid w:val="004D05C0"/>
    <w:rsid w:val="004D12D3"/>
    <w:rsid w:val="004D1E1D"/>
    <w:rsid w:val="004D4807"/>
    <w:rsid w:val="004D4811"/>
    <w:rsid w:val="004D5173"/>
    <w:rsid w:val="004D6A5A"/>
    <w:rsid w:val="004E1777"/>
    <w:rsid w:val="004E2378"/>
    <w:rsid w:val="004E5204"/>
    <w:rsid w:val="004E5F3B"/>
    <w:rsid w:val="004F1624"/>
    <w:rsid w:val="004F1C5E"/>
    <w:rsid w:val="004F2C19"/>
    <w:rsid w:val="004F47B3"/>
    <w:rsid w:val="004F4A76"/>
    <w:rsid w:val="004F57C4"/>
    <w:rsid w:val="004F5879"/>
    <w:rsid w:val="004F5ECD"/>
    <w:rsid w:val="004F6AA6"/>
    <w:rsid w:val="00501731"/>
    <w:rsid w:val="005017A8"/>
    <w:rsid w:val="005024C8"/>
    <w:rsid w:val="005054A2"/>
    <w:rsid w:val="005064A0"/>
    <w:rsid w:val="00506C90"/>
    <w:rsid w:val="005079FB"/>
    <w:rsid w:val="005106BA"/>
    <w:rsid w:val="00511ABF"/>
    <w:rsid w:val="005124E6"/>
    <w:rsid w:val="005133C9"/>
    <w:rsid w:val="00514450"/>
    <w:rsid w:val="00517B50"/>
    <w:rsid w:val="00520347"/>
    <w:rsid w:val="00520398"/>
    <w:rsid w:val="00520DD9"/>
    <w:rsid w:val="005216DA"/>
    <w:rsid w:val="00523C67"/>
    <w:rsid w:val="0052506B"/>
    <w:rsid w:val="005265F9"/>
    <w:rsid w:val="00527EAE"/>
    <w:rsid w:val="00531650"/>
    <w:rsid w:val="0053188B"/>
    <w:rsid w:val="00532B39"/>
    <w:rsid w:val="00532BEC"/>
    <w:rsid w:val="005339FD"/>
    <w:rsid w:val="00534D21"/>
    <w:rsid w:val="0053778A"/>
    <w:rsid w:val="005378DA"/>
    <w:rsid w:val="00537FE8"/>
    <w:rsid w:val="00540FCF"/>
    <w:rsid w:val="00543479"/>
    <w:rsid w:val="0054377C"/>
    <w:rsid w:val="0054400E"/>
    <w:rsid w:val="00544191"/>
    <w:rsid w:val="00546121"/>
    <w:rsid w:val="00546B1A"/>
    <w:rsid w:val="00547C7A"/>
    <w:rsid w:val="00547F97"/>
    <w:rsid w:val="005521B5"/>
    <w:rsid w:val="00554D91"/>
    <w:rsid w:val="005606F6"/>
    <w:rsid w:val="0056085D"/>
    <w:rsid w:val="005627E8"/>
    <w:rsid w:val="00562CAD"/>
    <w:rsid w:val="0056392D"/>
    <w:rsid w:val="00565F1A"/>
    <w:rsid w:val="005668E7"/>
    <w:rsid w:val="005708D8"/>
    <w:rsid w:val="00573701"/>
    <w:rsid w:val="0057618D"/>
    <w:rsid w:val="005768FC"/>
    <w:rsid w:val="00581FEF"/>
    <w:rsid w:val="005829D4"/>
    <w:rsid w:val="00582F9C"/>
    <w:rsid w:val="00583BA7"/>
    <w:rsid w:val="00585E5B"/>
    <w:rsid w:val="005867E1"/>
    <w:rsid w:val="005869E2"/>
    <w:rsid w:val="0058739E"/>
    <w:rsid w:val="00587780"/>
    <w:rsid w:val="00587F3C"/>
    <w:rsid w:val="005926BF"/>
    <w:rsid w:val="00595DBD"/>
    <w:rsid w:val="005A067A"/>
    <w:rsid w:val="005A073D"/>
    <w:rsid w:val="005A078D"/>
    <w:rsid w:val="005A0C78"/>
    <w:rsid w:val="005A1E5A"/>
    <w:rsid w:val="005A23B1"/>
    <w:rsid w:val="005A2D8E"/>
    <w:rsid w:val="005A42A6"/>
    <w:rsid w:val="005A521A"/>
    <w:rsid w:val="005A6B7E"/>
    <w:rsid w:val="005A75E0"/>
    <w:rsid w:val="005A7B78"/>
    <w:rsid w:val="005B02AF"/>
    <w:rsid w:val="005B0B7B"/>
    <w:rsid w:val="005B0EA0"/>
    <w:rsid w:val="005B123C"/>
    <w:rsid w:val="005B441A"/>
    <w:rsid w:val="005B48A8"/>
    <w:rsid w:val="005B5413"/>
    <w:rsid w:val="005B5CBD"/>
    <w:rsid w:val="005B632C"/>
    <w:rsid w:val="005C09DF"/>
    <w:rsid w:val="005C248D"/>
    <w:rsid w:val="005C595B"/>
    <w:rsid w:val="005C6F30"/>
    <w:rsid w:val="005C7167"/>
    <w:rsid w:val="005D0395"/>
    <w:rsid w:val="005D19BF"/>
    <w:rsid w:val="005D2821"/>
    <w:rsid w:val="005D2E4A"/>
    <w:rsid w:val="005D31CF"/>
    <w:rsid w:val="005D3BAE"/>
    <w:rsid w:val="005D4CD3"/>
    <w:rsid w:val="005D51E8"/>
    <w:rsid w:val="005D7DD7"/>
    <w:rsid w:val="005E3CD8"/>
    <w:rsid w:val="005E6D54"/>
    <w:rsid w:val="005E7BBF"/>
    <w:rsid w:val="005F0096"/>
    <w:rsid w:val="005F1AE3"/>
    <w:rsid w:val="005F41B8"/>
    <w:rsid w:val="005F451E"/>
    <w:rsid w:val="005F4A67"/>
    <w:rsid w:val="005F4E4A"/>
    <w:rsid w:val="005F79E7"/>
    <w:rsid w:val="005F7C82"/>
    <w:rsid w:val="00600280"/>
    <w:rsid w:val="0060394D"/>
    <w:rsid w:val="006054BE"/>
    <w:rsid w:val="006054E9"/>
    <w:rsid w:val="006056E8"/>
    <w:rsid w:val="00605A81"/>
    <w:rsid w:val="00605C53"/>
    <w:rsid w:val="00607034"/>
    <w:rsid w:val="00611446"/>
    <w:rsid w:val="00611614"/>
    <w:rsid w:val="00612616"/>
    <w:rsid w:val="00613C9E"/>
    <w:rsid w:val="006144BA"/>
    <w:rsid w:val="0061468D"/>
    <w:rsid w:val="00614C27"/>
    <w:rsid w:val="0061529C"/>
    <w:rsid w:val="00615411"/>
    <w:rsid w:val="00616EC6"/>
    <w:rsid w:val="00620460"/>
    <w:rsid w:val="006223BF"/>
    <w:rsid w:val="00622553"/>
    <w:rsid w:val="00622B3C"/>
    <w:rsid w:val="006232F9"/>
    <w:rsid w:val="00623C15"/>
    <w:rsid w:val="00625A2A"/>
    <w:rsid w:val="00626CCF"/>
    <w:rsid w:val="00630E76"/>
    <w:rsid w:val="0063304E"/>
    <w:rsid w:val="00633D25"/>
    <w:rsid w:val="00633E58"/>
    <w:rsid w:val="006365A9"/>
    <w:rsid w:val="00636C2F"/>
    <w:rsid w:val="00640E27"/>
    <w:rsid w:val="006421B1"/>
    <w:rsid w:val="00645479"/>
    <w:rsid w:val="0064613B"/>
    <w:rsid w:val="0064739E"/>
    <w:rsid w:val="0065049E"/>
    <w:rsid w:val="00651541"/>
    <w:rsid w:val="00653D70"/>
    <w:rsid w:val="00653E22"/>
    <w:rsid w:val="00655E26"/>
    <w:rsid w:val="006573AC"/>
    <w:rsid w:val="00657CDE"/>
    <w:rsid w:val="006607D3"/>
    <w:rsid w:val="00660ABE"/>
    <w:rsid w:val="00660DBC"/>
    <w:rsid w:val="00663B74"/>
    <w:rsid w:val="00663CF3"/>
    <w:rsid w:val="00664963"/>
    <w:rsid w:val="00667EB7"/>
    <w:rsid w:val="00673383"/>
    <w:rsid w:val="00675B7D"/>
    <w:rsid w:val="00676790"/>
    <w:rsid w:val="0067681E"/>
    <w:rsid w:val="00682372"/>
    <w:rsid w:val="006829FE"/>
    <w:rsid w:val="00682A81"/>
    <w:rsid w:val="00682E4A"/>
    <w:rsid w:val="00683D08"/>
    <w:rsid w:val="00684A02"/>
    <w:rsid w:val="00684A98"/>
    <w:rsid w:val="0068504B"/>
    <w:rsid w:val="0068644B"/>
    <w:rsid w:val="006878B3"/>
    <w:rsid w:val="00687CF3"/>
    <w:rsid w:val="00690251"/>
    <w:rsid w:val="00690BBB"/>
    <w:rsid w:val="006927D8"/>
    <w:rsid w:val="00692BBF"/>
    <w:rsid w:val="006934BD"/>
    <w:rsid w:val="0069413A"/>
    <w:rsid w:val="006941D0"/>
    <w:rsid w:val="006944AE"/>
    <w:rsid w:val="00695A03"/>
    <w:rsid w:val="00695A45"/>
    <w:rsid w:val="0069692C"/>
    <w:rsid w:val="00697C14"/>
    <w:rsid w:val="006A31D1"/>
    <w:rsid w:val="006A5183"/>
    <w:rsid w:val="006A619F"/>
    <w:rsid w:val="006A7422"/>
    <w:rsid w:val="006A752D"/>
    <w:rsid w:val="006B08C7"/>
    <w:rsid w:val="006B123B"/>
    <w:rsid w:val="006B1B62"/>
    <w:rsid w:val="006B2FE7"/>
    <w:rsid w:val="006B3EAD"/>
    <w:rsid w:val="006B5D2D"/>
    <w:rsid w:val="006C0F76"/>
    <w:rsid w:val="006C1161"/>
    <w:rsid w:val="006C2AEE"/>
    <w:rsid w:val="006C2BD6"/>
    <w:rsid w:val="006C3751"/>
    <w:rsid w:val="006C3956"/>
    <w:rsid w:val="006C563C"/>
    <w:rsid w:val="006D0902"/>
    <w:rsid w:val="006D2301"/>
    <w:rsid w:val="006D2948"/>
    <w:rsid w:val="006D2AAD"/>
    <w:rsid w:val="006D32B1"/>
    <w:rsid w:val="006D4F46"/>
    <w:rsid w:val="006D4F9A"/>
    <w:rsid w:val="006D58F0"/>
    <w:rsid w:val="006D7E17"/>
    <w:rsid w:val="006E015A"/>
    <w:rsid w:val="006E0B58"/>
    <w:rsid w:val="006E3A2D"/>
    <w:rsid w:val="006E50BF"/>
    <w:rsid w:val="006E5660"/>
    <w:rsid w:val="006E6777"/>
    <w:rsid w:val="006F095C"/>
    <w:rsid w:val="006F26ED"/>
    <w:rsid w:val="006F2A9A"/>
    <w:rsid w:val="006F3CE3"/>
    <w:rsid w:val="006F4B3E"/>
    <w:rsid w:val="006F543A"/>
    <w:rsid w:val="006F6249"/>
    <w:rsid w:val="006F689C"/>
    <w:rsid w:val="006F754F"/>
    <w:rsid w:val="006F790E"/>
    <w:rsid w:val="00701138"/>
    <w:rsid w:val="007036A9"/>
    <w:rsid w:val="00706E45"/>
    <w:rsid w:val="007100FE"/>
    <w:rsid w:val="00710750"/>
    <w:rsid w:val="00711081"/>
    <w:rsid w:val="00711FA5"/>
    <w:rsid w:val="007166DD"/>
    <w:rsid w:val="007177A8"/>
    <w:rsid w:val="00717A5C"/>
    <w:rsid w:val="00720460"/>
    <w:rsid w:val="0072352F"/>
    <w:rsid w:val="00723EB9"/>
    <w:rsid w:val="00724F03"/>
    <w:rsid w:val="007255E6"/>
    <w:rsid w:val="00726772"/>
    <w:rsid w:val="0072695D"/>
    <w:rsid w:val="00727482"/>
    <w:rsid w:val="00727FE7"/>
    <w:rsid w:val="007301C9"/>
    <w:rsid w:val="00732625"/>
    <w:rsid w:val="00732B94"/>
    <w:rsid w:val="00733564"/>
    <w:rsid w:val="00733935"/>
    <w:rsid w:val="00733DEC"/>
    <w:rsid w:val="00734722"/>
    <w:rsid w:val="00734997"/>
    <w:rsid w:val="00734BC0"/>
    <w:rsid w:val="007361DA"/>
    <w:rsid w:val="00736DDD"/>
    <w:rsid w:val="007379E7"/>
    <w:rsid w:val="007402CB"/>
    <w:rsid w:val="007407A2"/>
    <w:rsid w:val="00743005"/>
    <w:rsid w:val="00744E43"/>
    <w:rsid w:val="0074663A"/>
    <w:rsid w:val="007502C5"/>
    <w:rsid w:val="00750556"/>
    <w:rsid w:val="00750DDF"/>
    <w:rsid w:val="00752573"/>
    <w:rsid w:val="00752D75"/>
    <w:rsid w:val="00754D72"/>
    <w:rsid w:val="007551AC"/>
    <w:rsid w:val="00755243"/>
    <w:rsid w:val="007555E5"/>
    <w:rsid w:val="00755CEC"/>
    <w:rsid w:val="00756876"/>
    <w:rsid w:val="00757C96"/>
    <w:rsid w:val="00760DEA"/>
    <w:rsid w:val="00761FD0"/>
    <w:rsid w:val="007632F3"/>
    <w:rsid w:val="00763722"/>
    <w:rsid w:val="007639B0"/>
    <w:rsid w:val="00764E87"/>
    <w:rsid w:val="00765190"/>
    <w:rsid w:val="00765E4D"/>
    <w:rsid w:val="00767E20"/>
    <w:rsid w:val="00767E63"/>
    <w:rsid w:val="00770D3D"/>
    <w:rsid w:val="00771BA1"/>
    <w:rsid w:val="0077227E"/>
    <w:rsid w:val="007757D0"/>
    <w:rsid w:val="00780E4F"/>
    <w:rsid w:val="00781125"/>
    <w:rsid w:val="007812DB"/>
    <w:rsid w:val="0078133A"/>
    <w:rsid w:val="007853E5"/>
    <w:rsid w:val="007855FE"/>
    <w:rsid w:val="007859C0"/>
    <w:rsid w:val="00791153"/>
    <w:rsid w:val="00791C24"/>
    <w:rsid w:val="00793313"/>
    <w:rsid w:val="007936B5"/>
    <w:rsid w:val="007938C4"/>
    <w:rsid w:val="00794842"/>
    <w:rsid w:val="007952B1"/>
    <w:rsid w:val="00796890"/>
    <w:rsid w:val="00797DED"/>
    <w:rsid w:val="007A1F7B"/>
    <w:rsid w:val="007A5555"/>
    <w:rsid w:val="007A792D"/>
    <w:rsid w:val="007A79B5"/>
    <w:rsid w:val="007B07FE"/>
    <w:rsid w:val="007B2289"/>
    <w:rsid w:val="007B3090"/>
    <w:rsid w:val="007B3582"/>
    <w:rsid w:val="007B48A1"/>
    <w:rsid w:val="007B51AD"/>
    <w:rsid w:val="007C075B"/>
    <w:rsid w:val="007C0883"/>
    <w:rsid w:val="007C141C"/>
    <w:rsid w:val="007C1AA9"/>
    <w:rsid w:val="007C59B9"/>
    <w:rsid w:val="007C73B0"/>
    <w:rsid w:val="007D004E"/>
    <w:rsid w:val="007D031C"/>
    <w:rsid w:val="007D2BA5"/>
    <w:rsid w:val="007D318A"/>
    <w:rsid w:val="007D5CC5"/>
    <w:rsid w:val="007D721D"/>
    <w:rsid w:val="007E0173"/>
    <w:rsid w:val="007E2560"/>
    <w:rsid w:val="007E4924"/>
    <w:rsid w:val="007E5A63"/>
    <w:rsid w:val="007E77A1"/>
    <w:rsid w:val="007F03BA"/>
    <w:rsid w:val="007F18C3"/>
    <w:rsid w:val="007F1F58"/>
    <w:rsid w:val="007F2B1A"/>
    <w:rsid w:val="007F2BC2"/>
    <w:rsid w:val="007F3A9B"/>
    <w:rsid w:val="007F520F"/>
    <w:rsid w:val="007F52DF"/>
    <w:rsid w:val="007F5CE1"/>
    <w:rsid w:val="007F765A"/>
    <w:rsid w:val="008024E5"/>
    <w:rsid w:val="00802D40"/>
    <w:rsid w:val="0080328C"/>
    <w:rsid w:val="0080450D"/>
    <w:rsid w:val="008065F2"/>
    <w:rsid w:val="00806D73"/>
    <w:rsid w:val="0080761F"/>
    <w:rsid w:val="008079ED"/>
    <w:rsid w:val="0081274A"/>
    <w:rsid w:val="00812EBB"/>
    <w:rsid w:val="00814DCF"/>
    <w:rsid w:val="00820AD6"/>
    <w:rsid w:val="00820C3F"/>
    <w:rsid w:val="00822032"/>
    <w:rsid w:val="00822EBB"/>
    <w:rsid w:val="0082354E"/>
    <w:rsid w:val="008236D0"/>
    <w:rsid w:val="008237FA"/>
    <w:rsid w:val="008241E3"/>
    <w:rsid w:val="00825225"/>
    <w:rsid w:val="00825686"/>
    <w:rsid w:val="00826829"/>
    <w:rsid w:val="0082685B"/>
    <w:rsid w:val="00827072"/>
    <w:rsid w:val="00830300"/>
    <w:rsid w:val="0083237B"/>
    <w:rsid w:val="0083330B"/>
    <w:rsid w:val="0083379F"/>
    <w:rsid w:val="00833AF8"/>
    <w:rsid w:val="00835558"/>
    <w:rsid w:val="00837F0E"/>
    <w:rsid w:val="00837FFB"/>
    <w:rsid w:val="00840208"/>
    <w:rsid w:val="008418A0"/>
    <w:rsid w:val="008421B4"/>
    <w:rsid w:val="008426A0"/>
    <w:rsid w:val="008443AE"/>
    <w:rsid w:val="00846E53"/>
    <w:rsid w:val="00847F3B"/>
    <w:rsid w:val="008514EC"/>
    <w:rsid w:val="00851CBA"/>
    <w:rsid w:val="00853C50"/>
    <w:rsid w:val="008553FC"/>
    <w:rsid w:val="008555EE"/>
    <w:rsid w:val="00855A3B"/>
    <w:rsid w:val="00857234"/>
    <w:rsid w:val="00857A4A"/>
    <w:rsid w:val="00860327"/>
    <w:rsid w:val="008617D5"/>
    <w:rsid w:val="00862482"/>
    <w:rsid w:val="00862890"/>
    <w:rsid w:val="008628CB"/>
    <w:rsid w:val="00863636"/>
    <w:rsid w:val="00864A45"/>
    <w:rsid w:val="008650C0"/>
    <w:rsid w:val="0086636E"/>
    <w:rsid w:val="00866543"/>
    <w:rsid w:val="0087637A"/>
    <w:rsid w:val="00880DA6"/>
    <w:rsid w:val="00880F0E"/>
    <w:rsid w:val="00881E31"/>
    <w:rsid w:val="008831A2"/>
    <w:rsid w:val="00883209"/>
    <w:rsid w:val="008837F5"/>
    <w:rsid w:val="0088380C"/>
    <w:rsid w:val="00884858"/>
    <w:rsid w:val="00886B2E"/>
    <w:rsid w:val="00887A1E"/>
    <w:rsid w:val="00890A4D"/>
    <w:rsid w:val="0089168B"/>
    <w:rsid w:val="008941C2"/>
    <w:rsid w:val="00894D71"/>
    <w:rsid w:val="0089684E"/>
    <w:rsid w:val="0089690A"/>
    <w:rsid w:val="00896AD9"/>
    <w:rsid w:val="008A0369"/>
    <w:rsid w:val="008A0FDB"/>
    <w:rsid w:val="008A1231"/>
    <w:rsid w:val="008A1457"/>
    <w:rsid w:val="008A17D5"/>
    <w:rsid w:val="008A2011"/>
    <w:rsid w:val="008A36CF"/>
    <w:rsid w:val="008A40F1"/>
    <w:rsid w:val="008A4247"/>
    <w:rsid w:val="008A4A0E"/>
    <w:rsid w:val="008A4DD4"/>
    <w:rsid w:val="008A79F4"/>
    <w:rsid w:val="008B1663"/>
    <w:rsid w:val="008B2F4B"/>
    <w:rsid w:val="008B3011"/>
    <w:rsid w:val="008B7DAD"/>
    <w:rsid w:val="008C0C38"/>
    <w:rsid w:val="008C17FC"/>
    <w:rsid w:val="008C1959"/>
    <w:rsid w:val="008C334B"/>
    <w:rsid w:val="008C4BBA"/>
    <w:rsid w:val="008C5E14"/>
    <w:rsid w:val="008C7A64"/>
    <w:rsid w:val="008D00AB"/>
    <w:rsid w:val="008D0915"/>
    <w:rsid w:val="008D1A67"/>
    <w:rsid w:val="008D29A4"/>
    <w:rsid w:val="008D3EAB"/>
    <w:rsid w:val="008D5951"/>
    <w:rsid w:val="008D637F"/>
    <w:rsid w:val="008D75A5"/>
    <w:rsid w:val="008D7F6D"/>
    <w:rsid w:val="008E0D0F"/>
    <w:rsid w:val="008E14F5"/>
    <w:rsid w:val="008E224D"/>
    <w:rsid w:val="008E2BDF"/>
    <w:rsid w:val="008E3475"/>
    <w:rsid w:val="008E3A04"/>
    <w:rsid w:val="008E46D1"/>
    <w:rsid w:val="008E4E77"/>
    <w:rsid w:val="008E580C"/>
    <w:rsid w:val="008E7D18"/>
    <w:rsid w:val="008F1DA2"/>
    <w:rsid w:val="008F2262"/>
    <w:rsid w:val="008F2465"/>
    <w:rsid w:val="008F3207"/>
    <w:rsid w:val="008F41BB"/>
    <w:rsid w:val="008F56A1"/>
    <w:rsid w:val="008F6163"/>
    <w:rsid w:val="008F72BE"/>
    <w:rsid w:val="0090017B"/>
    <w:rsid w:val="0090040E"/>
    <w:rsid w:val="009004D9"/>
    <w:rsid w:val="00900B18"/>
    <w:rsid w:val="0090107B"/>
    <w:rsid w:val="00901FD1"/>
    <w:rsid w:val="009037BB"/>
    <w:rsid w:val="009050FE"/>
    <w:rsid w:val="0090794E"/>
    <w:rsid w:val="00907AE0"/>
    <w:rsid w:val="00910ABA"/>
    <w:rsid w:val="00910E0F"/>
    <w:rsid w:val="00910E3A"/>
    <w:rsid w:val="0091137C"/>
    <w:rsid w:val="00911AF4"/>
    <w:rsid w:val="00913827"/>
    <w:rsid w:val="00913EFC"/>
    <w:rsid w:val="00916247"/>
    <w:rsid w:val="00916990"/>
    <w:rsid w:val="00916A42"/>
    <w:rsid w:val="0091744E"/>
    <w:rsid w:val="009209D4"/>
    <w:rsid w:val="00921C44"/>
    <w:rsid w:val="00921D01"/>
    <w:rsid w:val="0092497B"/>
    <w:rsid w:val="0092608F"/>
    <w:rsid w:val="009265E0"/>
    <w:rsid w:val="00926CC1"/>
    <w:rsid w:val="00927FC2"/>
    <w:rsid w:val="00930A89"/>
    <w:rsid w:val="00930B5C"/>
    <w:rsid w:val="00934C21"/>
    <w:rsid w:val="009355CA"/>
    <w:rsid w:val="00935A51"/>
    <w:rsid w:val="0093607A"/>
    <w:rsid w:val="00937867"/>
    <w:rsid w:val="009404F0"/>
    <w:rsid w:val="00940762"/>
    <w:rsid w:val="00942895"/>
    <w:rsid w:val="009439BB"/>
    <w:rsid w:val="00944AC4"/>
    <w:rsid w:val="009455ED"/>
    <w:rsid w:val="00945C92"/>
    <w:rsid w:val="009464B5"/>
    <w:rsid w:val="00952EE7"/>
    <w:rsid w:val="00953C3E"/>
    <w:rsid w:val="00953F4A"/>
    <w:rsid w:val="0095493D"/>
    <w:rsid w:val="00955726"/>
    <w:rsid w:val="009566DA"/>
    <w:rsid w:val="009577FE"/>
    <w:rsid w:val="00957BED"/>
    <w:rsid w:val="00960381"/>
    <w:rsid w:val="009610D1"/>
    <w:rsid w:val="009619AF"/>
    <w:rsid w:val="009639FC"/>
    <w:rsid w:val="00967285"/>
    <w:rsid w:val="00967427"/>
    <w:rsid w:val="009677EE"/>
    <w:rsid w:val="009709FC"/>
    <w:rsid w:val="00971D4E"/>
    <w:rsid w:val="00973A67"/>
    <w:rsid w:val="0097411C"/>
    <w:rsid w:val="0097516B"/>
    <w:rsid w:val="0098158A"/>
    <w:rsid w:val="00986B83"/>
    <w:rsid w:val="009874EF"/>
    <w:rsid w:val="00987D5A"/>
    <w:rsid w:val="00987DA5"/>
    <w:rsid w:val="00987F66"/>
    <w:rsid w:val="009903F7"/>
    <w:rsid w:val="00990657"/>
    <w:rsid w:val="00991D0B"/>
    <w:rsid w:val="00993B42"/>
    <w:rsid w:val="00993F80"/>
    <w:rsid w:val="009951BD"/>
    <w:rsid w:val="00996431"/>
    <w:rsid w:val="009A02B2"/>
    <w:rsid w:val="009A10C9"/>
    <w:rsid w:val="009A3BD2"/>
    <w:rsid w:val="009A4842"/>
    <w:rsid w:val="009A49E4"/>
    <w:rsid w:val="009A4DF4"/>
    <w:rsid w:val="009A557E"/>
    <w:rsid w:val="009A5B7F"/>
    <w:rsid w:val="009A5E78"/>
    <w:rsid w:val="009A5FAE"/>
    <w:rsid w:val="009A64E9"/>
    <w:rsid w:val="009A6AD9"/>
    <w:rsid w:val="009B1D8D"/>
    <w:rsid w:val="009B2575"/>
    <w:rsid w:val="009B26E0"/>
    <w:rsid w:val="009B335E"/>
    <w:rsid w:val="009B3373"/>
    <w:rsid w:val="009B6617"/>
    <w:rsid w:val="009B6FAF"/>
    <w:rsid w:val="009B7352"/>
    <w:rsid w:val="009B7E2C"/>
    <w:rsid w:val="009C0807"/>
    <w:rsid w:val="009C0D06"/>
    <w:rsid w:val="009C1B84"/>
    <w:rsid w:val="009C21DC"/>
    <w:rsid w:val="009C3028"/>
    <w:rsid w:val="009C347F"/>
    <w:rsid w:val="009C4A9B"/>
    <w:rsid w:val="009C4CA7"/>
    <w:rsid w:val="009C4EDE"/>
    <w:rsid w:val="009C5412"/>
    <w:rsid w:val="009C6BA3"/>
    <w:rsid w:val="009C73DB"/>
    <w:rsid w:val="009D21AF"/>
    <w:rsid w:val="009D3E26"/>
    <w:rsid w:val="009D3F64"/>
    <w:rsid w:val="009D4C17"/>
    <w:rsid w:val="009D576B"/>
    <w:rsid w:val="009D76BE"/>
    <w:rsid w:val="009E020F"/>
    <w:rsid w:val="009E0473"/>
    <w:rsid w:val="009E07CB"/>
    <w:rsid w:val="009E101C"/>
    <w:rsid w:val="009E23B6"/>
    <w:rsid w:val="009E47B7"/>
    <w:rsid w:val="009E54BE"/>
    <w:rsid w:val="009E60C4"/>
    <w:rsid w:val="009E7151"/>
    <w:rsid w:val="009E7866"/>
    <w:rsid w:val="009F0176"/>
    <w:rsid w:val="009F06F6"/>
    <w:rsid w:val="009F1631"/>
    <w:rsid w:val="009F27A2"/>
    <w:rsid w:val="009F31CF"/>
    <w:rsid w:val="009F35DD"/>
    <w:rsid w:val="009F4287"/>
    <w:rsid w:val="009F5087"/>
    <w:rsid w:val="009F596F"/>
    <w:rsid w:val="009F7568"/>
    <w:rsid w:val="009F7574"/>
    <w:rsid w:val="009F7CAC"/>
    <w:rsid w:val="009F7D5C"/>
    <w:rsid w:val="00A015F9"/>
    <w:rsid w:val="00A023C5"/>
    <w:rsid w:val="00A054CD"/>
    <w:rsid w:val="00A06920"/>
    <w:rsid w:val="00A12923"/>
    <w:rsid w:val="00A137D5"/>
    <w:rsid w:val="00A13AFC"/>
    <w:rsid w:val="00A15B44"/>
    <w:rsid w:val="00A16445"/>
    <w:rsid w:val="00A174FD"/>
    <w:rsid w:val="00A2030A"/>
    <w:rsid w:val="00A205F0"/>
    <w:rsid w:val="00A20789"/>
    <w:rsid w:val="00A208F3"/>
    <w:rsid w:val="00A2147E"/>
    <w:rsid w:val="00A21D42"/>
    <w:rsid w:val="00A22023"/>
    <w:rsid w:val="00A220BD"/>
    <w:rsid w:val="00A22A0A"/>
    <w:rsid w:val="00A263C5"/>
    <w:rsid w:val="00A270CE"/>
    <w:rsid w:val="00A323E7"/>
    <w:rsid w:val="00A33F48"/>
    <w:rsid w:val="00A371B0"/>
    <w:rsid w:val="00A40616"/>
    <w:rsid w:val="00A40E02"/>
    <w:rsid w:val="00A41440"/>
    <w:rsid w:val="00A4151C"/>
    <w:rsid w:val="00A41F37"/>
    <w:rsid w:val="00A42A67"/>
    <w:rsid w:val="00A43144"/>
    <w:rsid w:val="00A43C84"/>
    <w:rsid w:val="00A44E99"/>
    <w:rsid w:val="00A4539A"/>
    <w:rsid w:val="00A47954"/>
    <w:rsid w:val="00A47C30"/>
    <w:rsid w:val="00A554F6"/>
    <w:rsid w:val="00A56336"/>
    <w:rsid w:val="00A56DBB"/>
    <w:rsid w:val="00A60744"/>
    <w:rsid w:val="00A666BC"/>
    <w:rsid w:val="00A667DE"/>
    <w:rsid w:val="00A70115"/>
    <w:rsid w:val="00A719BE"/>
    <w:rsid w:val="00A72232"/>
    <w:rsid w:val="00A73F13"/>
    <w:rsid w:val="00A74353"/>
    <w:rsid w:val="00A76E1B"/>
    <w:rsid w:val="00A77553"/>
    <w:rsid w:val="00A77724"/>
    <w:rsid w:val="00A80708"/>
    <w:rsid w:val="00A818FC"/>
    <w:rsid w:val="00A832B2"/>
    <w:rsid w:val="00A86091"/>
    <w:rsid w:val="00A91ABE"/>
    <w:rsid w:val="00A93C1E"/>
    <w:rsid w:val="00A95125"/>
    <w:rsid w:val="00A95B5B"/>
    <w:rsid w:val="00A96250"/>
    <w:rsid w:val="00A96D8C"/>
    <w:rsid w:val="00A97984"/>
    <w:rsid w:val="00AA0E7C"/>
    <w:rsid w:val="00AA1156"/>
    <w:rsid w:val="00AA34B6"/>
    <w:rsid w:val="00AA395E"/>
    <w:rsid w:val="00AA4C9A"/>
    <w:rsid w:val="00AA5EFB"/>
    <w:rsid w:val="00AA5F3F"/>
    <w:rsid w:val="00AA7101"/>
    <w:rsid w:val="00AA776F"/>
    <w:rsid w:val="00AB0F93"/>
    <w:rsid w:val="00AB16BE"/>
    <w:rsid w:val="00AB2D77"/>
    <w:rsid w:val="00AB2EC7"/>
    <w:rsid w:val="00AB2EF8"/>
    <w:rsid w:val="00AB5FC3"/>
    <w:rsid w:val="00AB725B"/>
    <w:rsid w:val="00AC0363"/>
    <w:rsid w:val="00AC08C6"/>
    <w:rsid w:val="00AC116B"/>
    <w:rsid w:val="00AC2043"/>
    <w:rsid w:val="00AC4051"/>
    <w:rsid w:val="00AC4A9A"/>
    <w:rsid w:val="00AC6211"/>
    <w:rsid w:val="00AC63A2"/>
    <w:rsid w:val="00AC7296"/>
    <w:rsid w:val="00AD0252"/>
    <w:rsid w:val="00AD0B86"/>
    <w:rsid w:val="00AD1E09"/>
    <w:rsid w:val="00AD3346"/>
    <w:rsid w:val="00AD517D"/>
    <w:rsid w:val="00AD7E84"/>
    <w:rsid w:val="00AE0454"/>
    <w:rsid w:val="00AE1B0E"/>
    <w:rsid w:val="00AE2395"/>
    <w:rsid w:val="00AE27D6"/>
    <w:rsid w:val="00AE2C80"/>
    <w:rsid w:val="00AE4C28"/>
    <w:rsid w:val="00AE61B2"/>
    <w:rsid w:val="00AF2E84"/>
    <w:rsid w:val="00AF3ECE"/>
    <w:rsid w:val="00AF4187"/>
    <w:rsid w:val="00AF54ED"/>
    <w:rsid w:val="00AF5B6E"/>
    <w:rsid w:val="00AF69C9"/>
    <w:rsid w:val="00AF7B87"/>
    <w:rsid w:val="00B002E3"/>
    <w:rsid w:val="00B02082"/>
    <w:rsid w:val="00B0470D"/>
    <w:rsid w:val="00B0487C"/>
    <w:rsid w:val="00B04F53"/>
    <w:rsid w:val="00B06150"/>
    <w:rsid w:val="00B06C25"/>
    <w:rsid w:val="00B06EEF"/>
    <w:rsid w:val="00B077EA"/>
    <w:rsid w:val="00B07D3F"/>
    <w:rsid w:val="00B10A0E"/>
    <w:rsid w:val="00B10EBA"/>
    <w:rsid w:val="00B1198E"/>
    <w:rsid w:val="00B11BD2"/>
    <w:rsid w:val="00B11DDB"/>
    <w:rsid w:val="00B12873"/>
    <w:rsid w:val="00B14A61"/>
    <w:rsid w:val="00B14BEF"/>
    <w:rsid w:val="00B17CF3"/>
    <w:rsid w:val="00B21056"/>
    <w:rsid w:val="00B210D1"/>
    <w:rsid w:val="00B210D7"/>
    <w:rsid w:val="00B22D72"/>
    <w:rsid w:val="00B23C87"/>
    <w:rsid w:val="00B23F00"/>
    <w:rsid w:val="00B24E3D"/>
    <w:rsid w:val="00B25AF9"/>
    <w:rsid w:val="00B27BED"/>
    <w:rsid w:val="00B34681"/>
    <w:rsid w:val="00B34D0D"/>
    <w:rsid w:val="00B34F82"/>
    <w:rsid w:val="00B35317"/>
    <w:rsid w:val="00B35BB5"/>
    <w:rsid w:val="00B376AA"/>
    <w:rsid w:val="00B378ED"/>
    <w:rsid w:val="00B379FC"/>
    <w:rsid w:val="00B37DD4"/>
    <w:rsid w:val="00B41991"/>
    <w:rsid w:val="00B442FF"/>
    <w:rsid w:val="00B44556"/>
    <w:rsid w:val="00B466B1"/>
    <w:rsid w:val="00B47558"/>
    <w:rsid w:val="00B536D8"/>
    <w:rsid w:val="00B56B5F"/>
    <w:rsid w:val="00B56E43"/>
    <w:rsid w:val="00B575F6"/>
    <w:rsid w:val="00B601C5"/>
    <w:rsid w:val="00B60CEE"/>
    <w:rsid w:val="00B6180B"/>
    <w:rsid w:val="00B61A00"/>
    <w:rsid w:val="00B61CC8"/>
    <w:rsid w:val="00B6224A"/>
    <w:rsid w:val="00B63A6F"/>
    <w:rsid w:val="00B64C5E"/>
    <w:rsid w:val="00B67398"/>
    <w:rsid w:val="00B67EFA"/>
    <w:rsid w:val="00B70464"/>
    <w:rsid w:val="00B70EB1"/>
    <w:rsid w:val="00B7107E"/>
    <w:rsid w:val="00B72049"/>
    <w:rsid w:val="00B73E37"/>
    <w:rsid w:val="00B750DE"/>
    <w:rsid w:val="00B76631"/>
    <w:rsid w:val="00B76676"/>
    <w:rsid w:val="00B8047A"/>
    <w:rsid w:val="00B818CF"/>
    <w:rsid w:val="00B83626"/>
    <w:rsid w:val="00B842B9"/>
    <w:rsid w:val="00B8468D"/>
    <w:rsid w:val="00B85CDC"/>
    <w:rsid w:val="00B86E4B"/>
    <w:rsid w:val="00B87346"/>
    <w:rsid w:val="00B91076"/>
    <w:rsid w:val="00B91F37"/>
    <w:rsid w:val="00B93399"/>
    <w:rsid w:val="00B93EEC"/>
    <w:rsid w:val="00B94240"/>
    <w:rsid w:val="00B9512C"/>
    <w:rsid w:val="00B95537"/>
    <w:rsid w:val="00B97150"/>
    <w:rsid w:val="00B9782F"/>
    <w:rsid w:val="00BA1C26"/>
    <w:rsid w:val="00BA2084"/>
    <w:rsid w:val="00BA273D"/>
    <w:rsid w:val="00BA7272"/>
    <w:rsid w:val="00BB0277"/>
    <w:rsid w:val="00BB1B43"/>
    <w:rsid w:val="00BB2E6E"/>
    <w:rsid w:val="00BB6407"/>
    <w:rsid w:val="00BB6AEC"/>
    <w:rsid w:val="00BB7862"/>
    <w:rsid w:val="00BB7A6D"/>
    <w:rsid w:val="00BC0770"/>
    <w:rsid w:val="00BC15B4"/>
    <w:rsid w:val="00BC1D83"/>
    <w:rsid w:val="00BC2285"/>
    <w:rsid w:val="00BC26FB"/>
    <w:rsid w:val="00BC3477"/>
    <w:rsid w:val="00BC7C37"/>
    <w:rsid w:val="00BD084F"/>
    <w:rsid w:val="00BD16D7"/>
    <w:rsid w:val="00BD1AA3"/>
    <w:rsid w:val="00BD45A1"/>
    <w:rsid w:val="00BD56C6"/>
    <w:rsid w:val="00BD5C03"/>
    <w:rsid w:val="00BD5F5D"/>
    <w:rsid w:val="00BE246A"/>
    <w:rsid w:val="00BE4F74"/>
    <w:rsid w:val="00BE5F96"/>
    <w:rsid w:val="00BE7622"/>
    <w:rsid w:val="00BE7DD1"/>
    <w:rsid w:val="00BF0673"/>
    <w:rsid w:val="00BF159F"/>
    <w:rsid w:val="00BF160C"/>
    <w:rsid w:val="00BF25D0"/>
    <w:rsid w:val="00BF3527"/>
    <w:rsid w:val="00BF3B23"/>
    <w:rsid w:val="00BF3CBB"/>
    <w:rsid w:val="00BF3E43"/>
    <w:rsid w:val="00BF5A24"/>
    <w:rsid w:val="00BF679A"/>
    <w:rsid w:val="00BF70CF"/>
    <w:rsid w:val="00BF7DA1"/>
    <w:rsid w:val="00C01230"/>
    <w:rsid w:val="00C014B3"/>
    <w:rsid w:val="00C022FE"/>
    <w:rsid w:val="00C0231A"/>
    <w:rsid w:val="00C03872"/>
    <w:rsid w:val="00C039B4"/>
    <w:rsid w:val="00C04CA1"/>
    <w:rsid w:val="00C04DEE"/>
    <w:rsid w:val="00C0595B"/>
    <w:rsid w:val="00C0763B"/>
    <w:rsid w:val="00C07664"/>
    <w:rsid w:val="00C11901"/>
    <w:rsid w:val="00C12A14"/>
    <w:rsid w:val="00C13F95"/>
    <w:rsid w:val="00C165AB"/>
    <w:rsid w:val="00C1728E"/>
    <w:rsid w:val="00C175B4"/>
    <w:rsid w:val="00C20F48"/>
    <w:rsid w:val="00C22562"/>
    <w:rsid w:val="00C24A72"/>
    <w:rsid w:val="00C25034"/>
    <w:rsid w:val="00C25FBD"/>
    <w:rsid w:val="00C26AB4"/>
    <w:rsid w:val="00C27173"/>
    <w:rsid w:val="00C27E75"/>
    <w:rsid w:val="00C31F1A"/>
    <w:rsid w:val="00C33283"/>
    <w:rsid w:val="00C33405"/>
    <w:rsid w:val="00C34B9F"/>
    <w:rsid w:val="00C34F0A"/>
    <w:rsid w:val="00C36B29"/>
    <w:rsid w:val="00C37936"/>
    <w:rsid w:val="00C40271"/>
    <w:rsid w:val="00C41C92"/>
    <w:rsid w:val="00C42243"/>
    <w:rsid w:val="00C42323"/>
    <w:rsid w:val="00C42787"/>
    <w:rsid w:val="00C445CC"/>
    <w:rsid w:val="00C44828"/>
    <w:rsid w:val="00C453E2"/>
    <w:rsid w:val="00C46787"/>
    <w:rsid w:val="00C4796B"/>
    <w:rsid w:val="00C521F9"/>
    <w:rsid w:val="00C53B8C"/>
    <w:rsid w:val="00C5578E"/>
    <w:rsid w:val="00C57E53"/>
    <w:rsid w:val="00C603EF"/>
    <w:rsid w:val="00C61BD2"/>
    <w:rsid w:val="00C61FB6"/>
    <w:rsid w:val="00C6281F"/>
    <w:rsid w:val="00C63FCF"/>
    <w:rsid w:val="00C64F1F"/>
    <w:rsid w:val="00C64F21"/>
    <w:rsid w:val="00C65062"/>
    <w:rsid w:val="00C666F6"/>
    <w:rsid w:val="00C67868"/>
    <w:rsid w:val="00C67870"/>
    <w:rsid w:val="00C71D1C"/>
    <w:rsid w:val="00C72054"/>
    <w:rsid w:val="00C73AAF"/>
    <w:rsid w:val="00C74810"/>
    <w:rsid w:val="00C752AF"/>
    <w:rsid w:val="00C7632E"/>
    <w:rsid w:val="00C76D95"/>
    <w:rsid w:val="00C77612"/>
    <w:rsid w:val="00C77A0F"/>
    <w:rsid w:val="00C77D1A"/>
    <w:rsid w:val="00C8137E"/>
    <w:rsid w:val="00C82468"/>
    <w:rsid w:val="00C82678"/>
    <w:rsid w:val="00C83AA4"/>
    <w:rsid w:val="00C852BA"/>
    <w:rsid w:val="00C861C1"/>
    <w:rsid w:val="00C90A94"/>
    <w:rsid w:val="00C90BD6"/>
    <w:rsid w:val="00C94B9C"/>
    <w:rsid w:val="00C9529A"/>
    <w:rsid w:val="00C96E93"/>
    <w:rsid w:val="00CA0F0E"/>
    <w:rsid w:val="00CA1608"/>
    <w:rsid w:val="00CA1CDA"/>
    <w:rsid w:val="00CA1EF7"/>
    <w:rsid w:val="00CA2400"/>
    <w:rsid w:val="00CA2D8F"/>
    <w:rsid w:val="00CA3588"/>
    <w:rsid w:val="00CA3C8C"/>
    <w:rsid w:val="00CA426C"/>
    <w:rsid w:val="00CA4BEB"/>
    <w:rsid w:val="00CA60F5"/>
    <w:rsid w:val="00CA6EDD"/>
    <w:rsid w:val="00CA7BEF"/>
    <w:rsid w:val="00CB0C84"/>
    <w:rsid w:val="00CB0E64"/>
    <w:rsid w:val="00CB0FAF"/>
    <w:rsid w:val="00CB191F"/>
    <w:rsid w:val="00CB2224"/>
    <w:rsid w:val="00CB2716"/>
    <w:rsid w:val="00CB3EB3"/>
    <w:rsid w:val="00CB500C"/>
    <w:rsid w:val="00CB5298"/>
    <w:rsid w:val="00CB78F9"/>
    <w:rsid w:val="00CC0339"/>
    <w:rsid w:val="00CC03FA"/>
    <w:rsid w:val="00CC2A64"/>
    <w:rsid w:val="00CC2BBF"/>
    <w:rsid w:val="00CC597B"/>
    <w:rsid w:val="00CC6633"/>
    <w:rsid w:val="00CC7D83"/>
    <w:rsid w:val="00CD1CCF"/>
    <w:rsid w:val="00CD5ADF"/>
    <w:rsid w:val="00CE1CBF"/>
    <w:rsid w:val="00CE2662"/>
    <w:rsid w:val="00CE3542"/>
    <w:rsid w:val="00CE3FE0"/>
    <w:rsid w:val="00CE453B"/>
    <w:rsid w:val="00CE616E"/>
    <w:rsid w:val="00CF1323"/>
    <w:rsid w:val="00CF19CD"/>
    <w:rsid w:val="00CF3C0D"/>
    <w:rsid w:val="00CF3F27"/>
    <w:rsid w:val="00CF433B"/>
    <w:rsid w:val="00CF440E"/>
    <w:rsid w:val="00CF4DF5"/>
    <w:rsid w:val="00CF53D3"/>
    <w:rsid w:val="00CF6052"/>
    <w:rsid w:val="00CF6CB8"/>
    <w:rsid w:val="00CF71F8"/>
    <w:rsid w:val="00CF76D3"/>
    <w:rsid w:val="00CF777D"/>
    <w:rsid w:val="00D007E8"/>
    <w:rsid w:val="00D007EC"/>
    <w:rsid w:val="00D02CEA"/>
    <w:rsid w:val="00D07BCA"/>
    <w:rsid w:val="00D128AD"/>
    <w:rsid w:val="00D12CB7"/>
    <w:rsid w:val="00D13A7B"/>
    <w:rsid w:val="00D144E8"/>
    <w:rsid w:val="00D151D8"/>
    <w:rsid w:val="00D1559A"/>
    <w:rsid w:val="00D179C3"/>
    <w:rsid w:val="00D17E12"/>
    <w:rsid w:val="00D20A7D"/>
    <w:rsid w:val="00D2303B"/>
    <w:rsid w:val="00D24B6C"/>
    <w:rsid w:val="00D265DA"/>
    <w:rsid w:val="00D27CFF"/>
    <w:rsid w:val="00D30370"/>
    <w:rsid w:val="00D33414"/>
    <w:rsid w:val="00D3432C"/>
    <w:rsid w:val="00D34B07"/>
    <w:rsid w:val="00D37508"/>
    <w:rsid w:val="00D37561"/>
    <w:rsid w:val="00D40FD4"/>
    <w:rsid w:val="00D4185D"/>
    <w:rsid w:val="00D43859"/>
    <w:rsid w:val="00D453CC"/>
    <w:rsid w:val="00D45F7A"/>
    <w:rsid w:val="00D46A5E"/>
    <w:rsid w:val="00D4717C"/>
    <w:rsid w:val="00D51329"/>
    <w:rsid w:val="00D55867"/>
    <w:rsid w:val="00D56043"/>
    <w:rsid w:val="00D575DA"/>
    <w:rsid w:val="00D5789F"/>
    <w:rsid w:val="00D60130"/>
    <w:rsid w:val="00D605C1"/>
    <w:rsid w:val="00D60F1F"/>
    <w:rsid w:val="00D6276F"/>
    <w:rsid w:val="00D62D8D"/>
    <w:rsid w:val="00D63552"/>
    <w:rsid w:val="00D6473D"/>
    <w:rsid w:val="00D64F62"/>
    <w:rsid w:val="00D66CA4"/>
    <w:rsid w:val="00D705B1"/>
    <w:rsid w:val="00D70E31"/>
    <w:rsid w:val="00D718FD"/>
    <w:rsid w:val="00D751E3"/>
    <w:rsid w:val="00D75A02"/>
    <w:rsid w:val="00D76B1D"/>
    <w:rsid w:val="00D77724"/>
    <w:rsid w:val="00D77869"/>
    <w:rsid w:val="00D7796D"/>
    <w:rsid w:val="00D81552"/>
    <w:rsid w:val="00D815FD"/>
    <w:rsid w:val="00D8217B"/>
    <w:rsid w:val="00D84FB8"/>
    <w:rsid w:val="00D85309"/>
    <w:rsid w:val="00D85BEF"/>
    <w:rsid w:val="00D86439"/>
    <w:rsid w:val="00D868EA"/>
    <w:rsid w:val="00D902C3"/>
    <w:rsid w:val="00D93AF4"/>
    <w:rsid w:val="00D9432A"/>
    <w:rsid w:val="00D95E76"/>
    <w:rsid w:val="00D96F59"/>
    <w:rsid w:val="00D96FF7"/>
    <w:rsid w:val="00DA1031"/>
    <w:rsid w:val="00DA23D0"/>
    <w:rsid w:val="00DA285D"/>
    <w:rsid w:val="00DA42BB"/>
    <w:rsid w:val="00DA4E9B"/>
    <w:rsid w:val="00DB0E20"/>
    <w:rsid w:val="00DB1547"/>
    <w:rsid w:val="00DB4D62"/>
    <w:rsid w:val="00DB5235"/>
    <w:rsid w:val="00DB5C1D"/>
    <w:rsid w:val="00DB5EA4"/>
    <w:rsid w:val="00DB6869"/>
    <w:rsid w:val="00DB6877"/>
    <w:rsid w:val="00DB7B4C"/>
    <w:rsid w:val="00DC1DE2"/>
    <w:rsid w:val="00DC29FB"/>
    <w:rsid w:val="00DC3262"/>
    <w:rsid w:val="00DC61E2"/>
    <w:rsid w:val="00DD1E25"/>
    <w:rsid w:val="00DD2694"/>
    <w:rsid w:val="00DD3715"/>
    <w:rsid w:val="00DD4E45"/>
    <w:rsid w:val="00DD6101"/>
    <w:rsid w:val="00DD747A"/>
    <w:rsid w:val="00DE05BD"/>
    <w:rsid w:val="00DE273D"/>
    <w:rsid w:val="00DE3BB1"/>
    <w:rsid w:val="00DE5233"/>
    <w:rsid w:val="00DE592C"/>
    <w:rsid w:val="00DE68F0"/>
    <w:rsid w:val="00DE69DE"/>
    <w:rsid w:val="00DE6A9D"/>
    <w:rsid w:val="00DE7A2D"/>
    <w:rsid w:val="00DE7D47"/>
    <w:rsid w:val="00DF5738"/>
    <w:rsid w:val="00DF6AE4"/>
    <w:rsid w:val="00DF7194"/>
    <w:rsid w:val="00E00277"/>
    <w:rsid w:val="00E0108E"/>
    <w:rsid w:val="00E01C0A"/>
    <w:rsid w:val="00E01DBD"/>
    <w:rsid w:val="00E02D1A"/>
    <w:rsid w:val="00E04CC1"/>
    <w:rsid w:val="00E05455"/>
    <w:rsid w:val="00E060E7"/>
    <w:rsid w:val="00E06807"/>
    <w:rsid w:val="00E07865"/>
    <w:rsid w:val="00E07909"/>
    <w:rsid w:val="00E110A4"/>
    <w:rsid w:val="00E1296B"/>
    <w:rsid w:val="00E14075"/>
    <w:rsid w:val="00E1640B"/>
    <w:rsid w:val="00E17870"/>
    <w:rsid w:val="00E22027"/>
    <w:rsid w:val="00E2266D"/>
    <w:rsid w:val="00E22EB4"/>
    <w:rsid w:val="00E255A7"/>
    <w:rsid w:val="00E25B77"/>
    <w:rsid w:val="00E2668F"/>
    <w:rsid w:val="00E26BAB"/>
    <w:rsid w:val="00E2769A"/>
    <w:rsid w:val="00E304F9"/>
    <w:rsid w:val="00E3351D"/>
    <w:rsid w:val="00E34AF1"/>
    <w:rsid w:val="00E357DA"/>
    <w:rsid w:val="00E361F6"/>
    <w:rsid w:val="00E37B5B"/>
    <w:rsid w:val="00E37F87"/>
    <w:rsid w:val="00E4151B"/>
    <w:rsid w:val="00E42656"/>
    <w:rsid w:val="00E441C9"/>
    <w:rsid w:val="00E4544C"/>
    <w:rsid w:val="00E4606B"/>
    <w:rsid w:val="00E476FB"/>
    <w:rsid w:val="00E47913"/>
    <w:rsid w:val="00E502A5"/>
    <w:rsid w:val="00E504F4"/>
    <w:rsid w:val="00E50AED"/>
    <w:rsid w:val="00E52279"/>
    <w:rsid w:val="00E53C92"/>
    <w:rsid w:val="00E55E9E"/>
    <w:rsid w:val="00E608F2"/>
    <w:rsid w:val="00E60B87"/>
    <w:rsid w:val="00E6251A"/>
    <w:rsid w:val="00E651B7"/>
    <w:rsid w:val="00E657F1"/>
    <w:rsid w:val="00E65A77"/>
    <w:rsid w:val="00E65C30"/>
    <w:rsid w:val="00E66255"/>
    <w:rsid w:val="00E70A8A"/>
    <w:rsid w:val="00E71B31"/>
    <w:rsid w:val="00E75C34"/>
    <w:rsid w:val="00E7741E"/>
    <w:rsid w:val="00E77C81"/>
    <w:rsid w:val="00E81126"/>
    <w:rsid w:val="00E81CC1"/>
    <w:rsid w:val="00E83A96"/>
    <w:rsid w:val="00E84EE9"/>
    <w:rsid w:val="00E84EF5"/>
    <w:rsid w:val="00E86B95"/>
    <w:rsid w:val="00E871BF"/>
    <w:rsid w:val="00E87F70"/>
    <w:rsid w:val="00E9272E"/>
    <w:rsid w:val="00E939AE"/>
    <w:rsid w:val="00E94336"/>
    <w:rsid w:val="00E95E07"/>
    <w:rsid w:val="00E97558"/>
    <w:rsid w:val="00EA0090"/>
    <w:rsid w:val="00EA159F"/>
    <w:rsid w:val="00EA2A94"/>
    <w:rsid w:val="00EA4648"/>
    <w:rsid w:val="00EA4AAB"/>
    <w:rsid w:val="00EA5F06"/>
    <w:rsid w:val="00EA616C"/>
    <w:rsid w:val="00EA6532"/>
    <w:rsid w:val="00EA6952"/>
    <w:rsid w:val="00EA6B25"/>
    <w:rsid w:val="00EB2EEB"/>
    <w:rsid w:val="00EB2F65"/>
    <w:rsid w:val="00EB3B01"/>
    <w:rsid w:val="00EB3EF7"/>
    <w:rsid w:val="00EB4EB7"/>
    <w:rsid w:val="00EB5F95"/>
    <w:rsid w:val="00EB6223"/>
    <w:rsid w:val="00EC0E9E"/>
    <w:rsid w:val="00EC29CF"/>
    <w:rsid w:val="00EC3339"/>
    <w:rsid w:val="00EC3D70"/>
    <w:rsid w:val="00EC4476"/>
    <w:rsid w:val="00EC54F5"/>
    <w:rsid w:val="00EC56F9"/>
    <w:rsid w:val="00EC5C44"/>
    <w:rsid w:val="00ED26CE"/>
    <w:rsid w:val="00EE0D79"/>
    <w:rsid w:val="00EE1369"/>
    <w:rsid w:val="00EE1BF5"/>
    <w:rsid w:val="00EE3F54"/>
    <w:rsid w:val="00EE4F1E"/>
    <w:rsid w:val="00EE5520"/>
    <w:rsid w:val="00EE6389"/>
    <w:rsid w:val="00EE710B"/>
    <w:rsid w:val="00EF00FE"/>
    <w:rsid w:val="00EF0890"/>
    <w:rsid w:val="00EF1435"/>
    <w:rsid w:val="00EF18C5"/>
    <w:rsid w:val="00EF3030"/>
    <w:rsid w:val="00EF44A4"/>
    <w:rsid w:val="00EF45EB"/>
    <w:rsid w:val="00EF495A"/>
    <w:rsid w:val="00EF54CA"/>
    <w:rsid w:val="00EF688F"/>
    <w:rsid w:val="00F014CB"/>
    <w:rsid w:val="00F0171E"/>
    <w:rsid w:val="00F0189B"/>
    <w:rsid w:val="00F02C7B"/>
    <w:rsid w:val="00F047CA"/>
    <w:rsid w:val="00F0673A"/>
    <w:rsid w:val="00F11598"/>
    <w:rsid w:val="00F12176"/>
    <w:rsid w:val="00F12B94"/>
    <w:rsid w:val="00F15075"/>
    <w:rsid w:val="00F1550F"/>
    <w:rsid w:val="00F17262"/>
    <w:rsid w:val="00F2210E"/>
    <w:rsid w:val="00F22ABC"/>
    <w:rsid w:val="00F231C1"/>
    <w:rsid w:val="00F2472C"/>
    <w:rsid w:val="00F24CB6"/>
    <w:rsid w:val="00F25140"/>
    <w:rsid w:val="00F30276"/>
    <w:rsid w:val="00F3203A"/>
    <w:rsid w:val="00F324EE"/>
    <w:rsid w:val="00F35EAF"/>
    <w:rsid w:val="00F40BF5"/>
    <w:rsid w:val="00F41785"/>
    <w:rsid w:val="00F43579"/>
    <w:rsid w:val="00F43709"/>
    <w:rsid w:val="00F44E9A"/>
    <w:rsid w:val="00F4513E"/>
    <w:rsid w:val="00F455D8"/>
    <w:rsid w:val="00F460CB"/>
    <w:rsid w:val="00F467AF"/>
    <w:rsid w:val="00F46DE1"/>
    <w:rsid w:val="00F51709"/>
    <w:rsid w:val="00F5170A"/>
    <w:rsid w:val="00F51AA1"/>
    <w:rsid w:val="00F5206C"/>
    <w:rsid w:val="00F5273A"/>
    <w:rsid w:val="00F53132"/>
    <w:rsid w:val="00F5368E"/>
    <w:rsid w:val="00F5437A"/>
    <w:rsid w:val="00F57341"/>
    <w:rsid w:val="00F608E8"/>
    <w:rsid w:val="00F60B69"/>
    <w:rsid w:val="00F61950"/>
    <w:rsid w:val="00F626F5"/>
    <w:rsid w:val="00F63010"/>
    <w:rsid w:val="00F648FB"/>
    <w:rsid w:val="00F64D8E"/>
    <w:rsid w:val="00F66746"/>
    <w:rsid w:val="00F67DC3"/>
    <w:rsid w:val="00F70B18"/>
    <w:rsid w:val="00F71EB4"/>
    <w:rsid w:val="00F725B1"/>
    <w:rsid w:val="00F7396A"/>
    <w:rsid w:val="00F75695"/>
    <w:rsid w:val="00F761C7"/>
    <w:rsid w:val="00F76746"/>
    <w:rsid w:val="00F80296"/>
    <w:rsid w:val="00F807E3"/>
    <w:rsid w:val="00F812B6"/>
    <w:rsid w:val="00F81C9C"/>
    <w:rsid w:val="00F822AD"/>
    <w:rsid w:val="00F83B30"/>
    <w:rsid w:val="00F8415F"/>
    <w:rsid w:val="00F843FE"/>
    <w:rsid w:val="00F92D59"/>
    <w:rsid w:val="00F92DA8"/>
    <w:rsid w:val="00F94158"/>
    <w:rsid w:val="00F955B6"/>
    <w:rsid w:val="00F96CB6"/>
    <w:rsid w:val="00F979DA"/>
    <w:rsid w:val="00FA0253"/>
    <w:rsid w:val="00FA1B74"/>
    <w:rsid w:val="00FA1FAE"/>
    <w:rsid w:val="00FA2CBC"/>
    <w:rsid w:val="00FA3902"/>
    <w:rsid w:val="00FA480C"/>
    <w:rsid w:val="00FA4A45"/>
    <w:rsid w:val="00FB0B2F"/>
    <w:rsid w:val="00FB1AA7"/>
    <w:rsid w:val="00FB2002"/>
    <w:rsid w:val="00FB3FDB"/>
    <w:rsid w:val="00FB5192"/>
    <w:rsid w:val="00FB6E96"/>
    <w:rsid w:val="00FC045D"/>
    <w:rsid w:val="00FC093F"/>
    <w:rsid w:val="00FC1A16"/>
    <w:rsid w:val="00FC3C74"/>
    <w:rsid w:val="00FC40E4"/>
    <w:rsid w:val="00FC41B9"/>
    <w:rsid w:val="00FC5B12"/>
    <w:rsid w:val="00FD0965"/>
    <w:rsid w:val="00FD18EE"/>
    <w:rsid w:val="00FD1CAE"/>
    <w:rsid w:val="00FD257A"/>
    <w:rsid w:val="00FD3031"/>
    <w:rsid w:val="00FD3303"/>
    <w:rsid w:val="00FD3803"/>
    <w:rsid w:val="00FD3BBE"/>
    <w:rsid w:val="00FD4FC7"/>
    <w:rsid w:val="00FD5452"/>
    <w:rsid w:val="00FD5A5D"/>
    <w:rsid w:val="00FD5C6A"/>
    <w:rsid w:val="00FD68BC"/>
    <w:rsid w:val="00FD6FD0"/>
    <w:rsid w:val="00FD7128"/>
    <w:rsid w:val="00FD7409"/>
    <w:rsid w:val="00FD7822"/>
    <w:rsid w:val="00FE0AE4"/>
    <w:rsid w:val="00FE194E"/>
    <w:rsid w:val="00FE3794"/>
    <w:rsid w:val="00FE3EC4"/>
    <w:rsid w:val="00FE4581"/>
    <w:rsid w:val="00FE4950"/>
    <w:rsid w:val="00FE5502"/>
    <w:rsid w:val="00FE6498"/>
    <w:rsid w:val="00FE6578"/>
    <w:rsid w:val="00FE65A7"/>
    <w:rsid w:val="00FE6C0C"/>
    <w:rsid w:val="00FF17E6"/>
    <w:rsid w:val="00FF5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54A21A"/>
  <w15:docId w15:val="{28F0B7A0-E84B-4C62-85A3-B7C1EB424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6CCF"/>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6E50BF"/>
    <w:rPr>
      <w:rFonts w:asciiTheme="minorHAnsi" w:eastAsiaTheme="minorHAnsi" w:hAnsiTheme="minorHAnsi" w:cstheme="minorBidi"/>
      <w:sz w:val="20"/>
      <w:szCs w:val="20"/>
      <w:lang w:val="ru-RU"/>
    </w:rPr>
  </w:style>
  <w:style w:type="character" w:customStyle="1" w:styleId="a4">
    <w:name w:val="Текст сноски Знак"/>
    <w:basedOn w:val="a0"/>
    <w:link w:val="a3"/>
    <w:uiPriority w:val="99"/>
    <w:rsid w:val="006E50BF"/>
    <w:rPr>
      <w:sz w:val="20"/>
      <w:szCs w:val="20"/>
      <w:lang w:val="ru-RU"/>
    </w:rPr>
  </w:style>
  <w:style w:type="character" w:styleId="a5">
    <w:name w:val="footnote reference"/>
    <w:basedOn w:val="a0"/>
    <w:uiPriority w:val="99"/>
    <w:semiHidden/>
    <w:unhideWhenUsed/>
    <w:rsid w:val="006E50BF"/>
    <w:rPr>
      <w:vertAlign w:val="superscript"/>
    </w:rPr>
  </w:style>
  <w:style w:type="paragraph" w:styleId="a6">
    <w:name w:val="footer"/>
    <w:basedOn w:val="a"/>
    <w:link w:val="a7"/>
    <w:uiPriority w:val="99"/>
    <w:unhideWhenUsed/>
    <w:rsid w:val="006E50BF"/>
    <w:pPr>
      <w:tabs>
        <w:tab w:val="center" w:pos="4677"/>
        <w:tab w:val="right" w:pos="9355"/>
      </w:tabs>
    </w:pPr>
    <w:rPr>
      <w:rFonts w:asciiTheme="minorHAnsi" w:eastAsiaTheme="minorHAnsi" w:hAnsiTheme="minorHAnsi" w:cstheme="minorBidi"/>
      <w:sz w:val="22"/>
      <w:szCs w:val="22"/>
      <w:lang w:val="ru-RU"/>
    </w:rPr>
  </w:style>
  <w:style w:type="character" w:customStyle="1" w:styleId="a7">
    <w:name w:val="Нижний колонтитул Знак"/>
    <w:basedOn w:val="a0"/>
    <w:link w:val="a6"/>
    <w:uiPriority w:val="99"/>
    <w:rsid w:val="006E50BF"/>
    <w:rPr>
      <w:lang w:val="ru-RU"/>
    </w:rPr>
  </w:style>
  <w:style w:type="character" w:styleId="a8">
    <w:name w:val="annotation reference"/>
    <w:basedOn w:val="a0"/>
    <w:uiPriority w:val="99"/>
    <w:semiHidden/>
    <w:unhideWhenUsed/>
    <w:rsid w:val="006E50BF"/>
    <w:rPr>
      <w:sz w:val="16"/>
      <w:szCs w:val="16"/>
    </w:rPr>
  </w:style>
  <w:style w:type="paragraph" w:styleId="a9">
    <w:name w:val="annotation text"/>
    <w:basedOn w:val="a"/>
    <w:link w:val="aa"/>
    <w:uiPriority w:val="99"/>
    <w:semiHidden/>
    <w:unhideWhenUsed/>
    <w:rsid w:val="006E50BF"/>
    <w:rPr>
      <w:sz w:val="20"/>
      <w:szCs w:val="20"/>
    </w:rPr>
  </w:style>
  <w:style w:type="character" w:customStyle="1" w:styleId="aa">
    <w:name w:val="Текст примечания Знак"/>
    <w:basedOn w:val="a0"/>
    <w:link w:val="a9"/>
    <w:uiPriority w:val="99"/>
    <w:semiHidden/>
    <w:rsid w:val="006E50BF"/>
    <w:rPr>
      <w:sz w:val="20"/>
      <w:szCs w:val="20"/>
      <w:lang w:val="ru-RU"/>
    </w:rPr>
  </w:style>
  <w:style w:type="paragraph" w:customStyle="1" w:styleId="BodyA">
    <w:name w:val="Body A"/>
    <w:rsid w:val="006E50BF"/>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eastAsia="ru-RU"/>
    </w:rPr>
  </w:style>
  <w:style w:type="paragraph" w:styleId="ab">
    <w:name w:val="Balloon Text"/>
    <w:basedOn w:val="a"/>
    <w:link w:val="ac"/>
    <w:uiPriority w:val="99"/>
    <w:semiHidden/>
    <w:unhideWhenUsed/>
    <w:rsid w:val="006E50BF"/>
    <w:rPr>
      <w:rFonts w:ascii="Segoe UI" w:hAnsi="Segoe UI" w:cs="Segoe UI"/>
      <w:sz w:val="18"/>
      <w:szCs w:val="18"/>
    </w:rPr>
  </w:style>
  <w:style w:type="character" w:customStyle="1" w:styleId="ac">
    <w:name w:val="Текст выноски Знак"/>
    <w:basedOn w:val="a0"/>
    <w:link w:val="ab"/>
    <w:uiPriority w:val="99"/>
    <w:semiHidden/>
    <w:rsid w:val="006E50BF"/>
    <w:rPr>
      <w:rFonts w:ascii="Segoe UI" w:hAnsi="Segoe UI" w:cs="Segoe UI"/>
      <w:sz w:val="18"/>
      <w:szCs w:val="18"/>
      <w:lang w:val="ru-RU"/>
    </w:rPr>
  </w:style>
  <w:style w:type="paragraph" w:styleId="ad">
    <w:name w:val="header"/>
    <w:basedOn w:val="a"/>
    <w:link w:val="ae"/>
    <w:uiPriority w:val="99"/>
    <w:unhideWhenUsed/>
    <w:rsid w:val="00AF3ECE"/>
    <w:pPr>
      <w:tabs>
        <w:tab w:val="center" w:pos="4680"/>
        <w:tab w:val="right" w:pos="9360"/>
      </w:tabs>
    </w:pPr>
    <w:rPr>
      <w:rFonts w:asciiTheme="minorHAnsi" w:eastAsiaTheme="minorHAnsi" w:hAnsiTheme="minorHAnsi" w:cstheme="minorBidi"/>
      <w:sz w:val="22"/>
      <w:szCs w:val="22"/>
      <w:lang w:val="ru-RU"/>
    </w:rPr>
  </w:style>
  <w:style w:type="character" w:customStyle="1" w:styleId="ae">
    <w:name w:val="Верхний колонтитул Знак"/>
    <w:basedOn w:val="a0"/>
    <w:link w:val="ad"/>
    <w:uiPriority w:val="99"/>
    <w:rsid w:val="00AF3ECE"/>
    <w:rPr>
      <w:lang w:val="ru-RU"/>
    </w:rPr>
  </w:style>
  <w:style w:type="character" w:styleId="af">
    <w:name w:val="Hyperlink"/>
    <w:basedOn w:val="a0"/>
    <w:uiPriority w:val="99"/>
    <w:unhideWhenUsed/>
    <w:rsid w:val="004064DC"/>
    <w:rPr>
      <w:color w:val="0563C1" w:themeColor="hyperlink"/>
      <w:u w:val="single"/>
    </w:rPr>
  </w:style>
  <w:style w:type="character" w:customStyle="1" w:styleId="UnresolvedMention1">
    <w:name w:val="Unresolved Mention1"/>
    <w:basedOn w:val="a0"/>
    <w:uiPriority w:val="99"/>
    <w:semiHidden/>
    <w:unhideWhenUsed/>
    <w:rsid w:val="003829B2"/>
    <w:rPr>
      <w:color w:val="605E5C"/>
      <w:shd w:val="clear" w:color="auto" w:fill="E1DFDD"/>
    </w:rPr>
  </w:style>
  <w:style w:type="character" w:styleId="af0">
    <w:name w:val="FollowedHyperlink"/>
    <w:basedOn w:val="a0"/>
    <w:uiPriority w:val="99"/>
    <w:semiHidden/>
    <w:unhideWhenUsed/>
    <w:rsid w:val="003829B2"/>
    <w:rPr>
      <w:color w:val="954F72" w:themeColor="followedHyperlink"/>
      <w:u w:val="single"/>
    </w:rPr>
  </w:style>
  <w:style w:type="paragraph" w:styleId="af1">
    <w:name w:val="List Paragraph"/>
    <w:basedOn w:val="a"/>
    <w:uiPriority w:val="34"/>
    <w:qFormat/>
    <w:rsid w:val="00445A03"/>
    <w:pPr>
      <w:spacing w:after="160" w:line="259" w:lineRule="auto"/>
      <w:ind w:left="720"/>
      <w:contextualSpacing/>
    </w:pPr>
    <w:rPr>
      <w:rFonts w:asciiTheme="minorHAnsi" w:eastAsiaTheme="minorHAnsi" w:hAnsiTheme="minorHAnsi" w:cstheme="minorBidi"/>
      <w:sz w:val="22"/>
      <w:szCs w:val="22"/>
      <w:lang w:val="ru-RU"/>
    </w:rPr>
  </w:style>
  <w:style w:type="paragraph" w:customStyle="1" w:styleId="1">
    <w:name w:val="Без интервала1"/>
    <w:qFormat/>
    <w:rsid w:val="00BF159F"/>
    <w:pPr>
      <w:spacing w:after="0" w:line="240" w:lineRule="auto"/>
    </w:pPr>
    <w:rPr>
      <w:rFonts w:ascii="Calibri" w:eastAsia="Times New Roman" w:hAnsi="Calibri" w:cs="Times New Roman"/>
      <w:lang w:val="ru-RU" w:eastAsia="ru-RU"/>
    </w:rPr>
  </w:style>
  <w:style w:type="paragraph" w:styleId="af2">
    <w:name w:val="Normal (Web)"/>
    <w:basedOn w:val="a"/>
    <w:uiPriority w:val="99"/>
    <w:semiHidden/>
    <w:unhideWhenUsed/>
    <w:rsid w:val="00B04F53"/>
    <w:pPr>
      <w:spacing w:before="100" w:beforeAutospacing="1" w:after="100" w:afterAutospacing="1"/>
    </w:pPr>
  </w:style>
  <w:style w:type="character" w:customStyle="1" w:styleId="apple-converted-space">
    <w:name w:val="apple-converted-space"/>
    <w:basedOn w:val="a0"/>
    <w:rsid w:val="00072D94"/>
  </w:style>
  <w:style w:type="character" w:styleId="af3">
    <w:name w:val="Placeholder Text"/>
    <w:basedOn w:val="a0"/>
    <w:uiPriority w:val="99"/>
    <w:semiHidden/>
    <w:rsid w:val="004866F1"/>
    <w:rPr>
      <w:color w:val="808080"/>
    </w:rPr>
  </w:style>
  <w:style w:type="paragraph" w:styleId="af4">
    <w:name w:val="Body Text"/>
    <w:basedOn w:val="a"/>
    <w:link w:val="af5"/>
    <w:uiPriority w:val="99"/>
    <w:semiHidden/>
    <w:unhideWhenUsed/>
    <w:rsid w:val="004866F1"/>
    <w:pPr>
      <w:spacing w:after="120"/>
    </w:pPr>
  </w:style>
  <w:style w:type="character" w:customStyle="1" w:styleId="af5">
    <w:name w:val="Основной текст Знак"/>
    <w:basedOn w:val="a0"/>
    <w:link w:val="af4"/>
    <w:uiPriority w:val="99"/>
    <w:semiHidden/>
    <w:rsid w:val="004866F1"/>
    <w:rPr>
      <w:rFonts w:ascii="Times New Roman" w:eastAsia="Times New Roman" w:hAnsi="Times New Roman" w:cs="Times New Roman"/>
      <w:sz w:val="24"/>
      <w:szCs w:val="24"/>
    </w:rPr>
  </w:style>
  <w:style w:type="table" w:styleId="af6">
    <w:name w:val="Table Grid"/>
    <w:basedOn w:val="a1"/>
    <w:uiPriority w:val="39"/>
    <w:rsid w:val="002D4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878B3"/>
    <w:pPr>
      <w:spacing w:after="0" w:line="240" w:lineRule="auto"/>
    </w:pPr>
    <w:rPr>
      <w:rFonts w:ascii="Times New Roman" w:eastAsia="Times New Roman" w:hAnsi="Times New Roman" w:cs="Times New Roman"/>
      <w:sz w:val="24"/>
      <w:szCs w:val="24"/>
    </w:rPr>
  </w:style>
  <w:style w:type="paragraph" w:styleId="af8">
    <w:name w:val="annotation subject"/>
    <w:basedOn w:val="a9"/>
    <w:next w:val="a9"/>
    <w:link w:val="af9"/>
    <w:uiPriority w:val="99"/>
    <w:semiHidden/>
    <w:unhideWhenUsed/>
    <w:rsid w:val="006878B3"/>
    <w:rPr>
      <w:b/>
      <w:bCs/>
    </w:rPr>
  </w:style>
  <w:style w:type="character" w:customStyle="1" w:styleId="af9">
    <w:name w:val="Тема примечания Знак"/>
    <w:basedOn w:val="aa"/>
    <w:link w:val="af8"/>
    <w:uiPriority w:val="99"/>
    <w:semiHidden/>
    <w:rsid w:val="006878B3"/>
    <w:rPr>
      <w:rFonts w:ascii="Times New Roman" w:eastAsia="Times New Roman" w:hAnsi="Times New Roman" w:cs="Times New Roman"/>
      <w:b/>
      <w:bCs/>
      <w:sz w:val="20"/>
      <w:szCs w:val="20"/>
      <w:lang w:val="ru-RU"/>
    </w:rPr>
  </w:style>
  <w:style w:type="character" w:customStyle="1" w:styleId="UnresolvedMention">
    <w:name w:val="Unresolved Mention"/>
    <w:basedOn w:val="a0"/>
    <w:uiPriority w:val="99"/>
    <w:semiHidden/>
    <w:unhideWhenUsed/>
    <w:rsid w:val="002B3B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06322">
      <w:bodyDiv w:val="1"/>
      <w:marLeft w:val="0"/>
      <w:marRight w:val="0"/>
      <w:marTop w:val="0"/>
      <w:marBottom w:val="0"/>
      <w:divBdr>
        <w:top w:val="none" w:sz="0" w:space="0" w:color="auto"/>
        <w:left w:val="none" w:sz="0" w:space="0" w:color="auto"/>
        <w:bottom w:val="none" w:sz="0" w:space="0" w:color="auto"/>
        <w:right w:val="none" w:sz="0" w:space="0" w:color="auto"/>
      </w:divBdr>
    </w:div>
    <w:div w:id="224144545">
      <w:bodyDiv w:val="1"/>
      <w:marLeft w:val="0"/>
      <w:marRight w:val="0"/>
      <w:marTop w:val="0"/>
      <w:marBottom w:val="0"/>
      <w:divBdr>
        <w:top w:val="none" w:sz="0" w:space="0" w:color="auto"/>
        <w:left w:val="none" w:sz="0" w:space="0" w:color="auto"/>
        <w:bottom w:val="none" w:sz="0" w:space="0" w:color="auto"/>
        <w:right w:val="none" w:sz="0" w:space="0" w:color="auto"/>
      </w:divBdr>
    </w:div>
    <w:div w:id="229729520">
      <w:bodyDiv w:val="1"/>
      <w:marLeft w:val="0"/>
      <w:marRight w:val="0"/>
      <w:marTop w:val="0"/>
      <w:marBottom w:val="0"/>
      <w:divBdr>
        <w:top w:val="none" w:sz="0" w:space="0" w:color="auto"/>
        <w:left w:val="none" w:sz="0" w:space="0" w:color="auto"/>
        <w:bottom w:val="none" w:sz="0" w:space="0" w:color="auto"/>
        <w:right w:val="none" w:sz="0" w:space="0" w:color="auto"/>
      </w:divBdr>
    </w:div>
    <w:div w:id="332152467">
      <w:bodyDiv w:val="1"/>
      <w:marLeft w:val="0"/>
      <w:marRight w:val="0"/>
      <w:marTop w:val="0"/>
      <w:marBottom w:val="0"/>
      <w:divBdr>
        <w:top w:val="none" w:sz="0" w:space="0" w:color="auto"/>
        <w:left w:val="none" w:sz="0" w:space="0" w:color="auto"/>
        <w:bottom w:val="none" w:sz="0" w:space="0" w:color="auto"/>
        <w:right w:val="none" w:sz="0" w:space="0" w:color="auto"/>
      </w:divBdr>
    </w:div>
    <w:div w:id="449400101">
      <w:bodyDiv w:val="1"/>
      <w:marLeft w:val="0"/>
      <w:marRight w:val="0"/>
      <w:marTop w:val="0"/>
      <w:marBottom w:val="0"/>
      <w:divBdr>
        <w:top w:val="none" w:sz="0" w:space="0" w:color="auto"/>
        <w:left w:val="none" w:sz="0" w:space="0" w:color="auto"/>
        <w:bottom w:val="none" w:sz="0" w:space="0" w:color="auto"/>
        <w:right w:val="none" w:sz="0" w:space="0" w:color="auto"/>
      </w:divBdr>
    </w:div>
    <w:div w:id="524445021">
      <w:bodyDiv w:val="1"/>
      <w:marLeft w:val="0"/>
      <w:marRight w:val="0"/>
      <w:marTop w:val="0"/>
      <w:marBottom w:val="0"/>
      <w:divBdr>
        <w:top w:val="none" w:sz="0" w:space="0" w:color="auto"/>
        <w:left w:val="none" w:sz="0" w:space="0" w:color="auto"/>
        <w:bottom w:val="none" w:sz="0" w:space="0" w:color="auto"/>
        <w:right w:val="none" w:sz="0" w:space="0" w:color="auto"/>
      </w:divBdr>
    </w:div>
    <w:div w:id="543491989">
      <w:bodyDiv w:val="1"/>
      <w:marLeft w:val="0"/>
      <w:marRight w:val="0"/>
      <w:marTop w:val="0"/>
      <w:marBottom w:val="0"/>
      <w:divBdr>
        <w:top w:val="none" w:sz="0" w:space="0" w:color="auto"/>
        <w:left w:val="none" w:sz="0" w:space="0" w:color="auto"/>
        <w:bottom w:val="none" w:sz="0" w:space="0" w:color="auto"/>
        <w:right w:val="none" w:sz="0" w:space="0" w:color="auto"/>
      </w:divBdr>
    </w:div>
    <w:div w:id="661661453">
      <w:bodyDiv w:val="1"/>
      <w:marLeft w:val="0"/>
      <w:marRight w:val="0"/>
      <w:marTop w:val="0"/>
      <w:marBottom w:val="0"/>
      <w:divBdr>
        <w:top w:val="none" w:sz="0" w:space="0" w:color="auto"/>
        <w:left w:val="none" w:sz="0" w:space="0" w:color="auto"/>
        <w:bottom w:val="none" w:sz="0" w:space="0" w:color="auto"/>
        <w:right w:val="none" w:sz="0" w:space="0" w:color="auto"/>
      </w:divBdr>
    </w:div>
    <w:div w:id="707026012">
      <w:bodyDiv w:val="1"/>
      <w:marLeft w:val="0"/>
      <w:marRight w:val="0"/>
      <w:marTop w:val="0"/>
      <w:marBottom w:val="0"/>
      <w:divBdr>
        <w:top w:val="none" w:sz="0" w:space="0" w:color="auto"/>
        <w:left w:val="none" w:sz="0" w:space="0" w:color="auto"/>
        <w:bottom w:val="none" w:sz="0" w:space="0" w:color="auto"/>
        <w:right w:val="none" w:sz="0" w:space="0" w:color="auto"/>
      </w:divBdr>
    </w:div>
    <w:div w:id="726228076">
      <w:bodyDiv w:val="1"/>
      <w:marLeft w:val="0"/>
      <w:marRight w:val="0"/>
      <w:marTop w:val="0"/>
      <w:marBottom w:val="0"/>
      <w:divBdr>
        <w:top w:val="none" w:sz="0" w:space="0" w:color="auto"/>
        <w:left w:val="none" w:sz="0" w:space="0" w:color="auto"/>
        <w:bottom w:val="none" w:sz="0" w:space="0" w:color="auto"/>
        <w:right w:val="none" w:sz="0" w:space="0" w:color="auto"/>
      </w:divBdr>
    </w:div>
    <w:div w:id="809904658">
      <w:bodyDiv w:val="1"/>
      <w:marLeft w:val="0"/>
      <w:marRight w:val="0"/>
      <w:marTop w:val="0"/>
      <w:marBottom w:val="0"/>
      <w:divBdr>
        <w:top w:val="none" w:sz="0" w:space="0" w:color="auto"/>
        <w:left w:val="none" w:sz="0" w:space="0" w:color="auto"/>
        <w:bottom w:val="none" w:sz="0" w:space="0" w:color="auto"/>
        <w:right w:val="none" w:sz="0" w:space="0" w:color="auto"/>
      </w:divBdr>
    </w:div>
    <w:div w:id="909119792">
      <w:bodyDiv w:val="1"/>
      <w:marLeft w:val="0"/>
      <w:marRight w:val="0"/>
      <w:marTop w:val="0"/>
      <w:marBottom w:val="0"/>
      <w:divBdr>
        <w:top w:val="none" w:sz="0" w:space="0" w:color="auto"/>
        <w:left w:val="none" w:sz="0" w:space="0" w:color="auto"/>
        <w:bottom w:val="none" w:sz="0" w:space="0" w:color="auto"/>
        <w:right w:val="none" w:sz="0" w:space="0" w:color="auto"/>
      </w:divBdr>
    </w:div>
    <w:div w:id="952325609">
      <w:bodyDiv w:val="1"/>
      <w:marLeft w:val="0"/>
      <w:marRight w:val="0"/>
      <w:marTop w:val="0"/>
      <w:marBottom w:val="0"/>
      <w:divBdr>
        <w:top w:val="none" w:sz="0" w:space="0" w:color="auto"/>
        <w:left w:val="none" w:sz="0" w:space="0" w:color="auto"/>
        <w:bottom w:val="none" w:sz="0" w:space="0" w:color="auto"/>
        <w:right w:val="none" w:sz="0" w:space="0" w:color="auto"/>
      </w:divBdr>
    </w:div>
    <w:div w:id="1065836676">
      <w:bodyDiv w:val="1"/>
      <w:marLeft w:val="0"/>
      <w:marRight w:val="0"/>
      <w:marTop w:val="0"/>
      <w:marBottom w:val="0"/>
      <w:divBdr>
        <w:top w:val="none" w:sz="0" w:space="0" w:color="auto"/>
        <w:left w:val="none" w:sz="0" w:space="0" w:color="auto"/>
        <w:bottom w:val="none" w:sz="0" w:space="0" w:color="auto"/>
        <w:right w:val="none" w:sz="0" w:space="0" w:color="auto"/>
      </w:divBdr>
    </w:div>
    <w:div w:id="1209336845">
      <w:bodyDiv w:val="1"/>
      <w:marLeft w:val="0"/>
      <w:marRight w:val="0"/>
      <w:marTop w:val="0"/>
      <w:marBottom w:val="0"/>
      <w:divBdr>
        <w:top w:val="none" w:sz="0" w:space="0" w:color="auto"/>
        <w:left w:val="none" w:sz="0" w:space="0" w:color="auto"/>
        <w:bottom w:val="none" w:sz="0" w:space="0" w:color="auto"/>
        <w:right w:val="none" w:sz="0" w:space="0" w:color="auto"/>
      </w:divBdr>
    </w:div>
    <w:div w:id="1259752114">
      <w:bodyDiv w:val="1"/>
      <w:marLeft w:val="0"/>
      <w:marRight w:val="0"/>
      <w:marTop w:val="0"/>
      <w:marBottom w:val="0"/>
      <w:divBdr>
        <w:top w:val="none" w:sz="0" w:space="0" w:color="auto"/>
        <w:left w:val="none" w:sz="0" w:space="0" w:color="auto"/>
        <w:bottom w:val="none" w:sz="0" w:space="0" w:color="auto"/>
        <w:right w:val="none" w:sz="0" w:space="0" w:color="auto"/>
      </w:divBdr>
    </w:div>
    <w:div w:id="1298221365">
      <w:bodyDiv w:val="1"/>
      <w:marLeft w:val="0"/>
      <w:marRight w:val="0"/>
      <w:marTop w:val="0"/>
      <w:marBottom w:val="0"/>
      <w:divBdr>
        <w:top w:val="none" w:sz="0" w:space="0" w:color="auto"/>
        <w:left w:val="none" w:sz="0" w:space="0" w:color="auto"/>
        <w:bottom w:val="none" w:sz="0" w:space="0" w:color="auto"/>
        <w:right w:val="none" w:sz="0" w:space="0" w:color="auto"/>
      </w:divBdr>
    </w:div>
    <w:div w:id="1323461092">
      <w:bodyDiv w:val="1"/>
      <w:marLeft w:val="0"/>
      <w:marRight w:val="0"/>
      <w:marTop w:val="0"/>
      <w:marBottom w:val="0"/>
      <w:divBdr>
        <w:top w:val="none" w:sz="0" w:space="0" w:color="auto"/>
        <w:left w:val="none" w:sz="0" w:space="0" w:color="auto"/>
        <w:bottom w:val="none" w:sz="0" w:space="0" w:color="auto"/>
        <w:right w:val="none" w:sz="0" w:space="0" w:color="auto"/>
      </w:divBdr>
    </w:div>
    <w:div w:id="1374505316">
      <w:bodyDiv w:val="1"/>
      <w:marLeft w:val="0"/>
      <w:marRight w:val="0"/>
      <w:marTop w:val="0"/>
      <w:marBottom w:val="0"/>
      <w:divBdr>
        <w:top w:val="none" w:sz="0" w:space="0" w:color="auto"/>
        <w:left w:val="none" w:sz="0" w:space="0" w:color="auto"/>
        <w:bottom w:val="none" w:sz="0" w:space="0" w:color="auto"/>
        <w:right w:val="none" w:sz="0" w:space="0" w:color="auto"/>
      </w:divBdr>
    </w:div>
    <w:div w:id="1444497547">
      <w:bodyDiv w:val="1"/>
      <w:marLeft w:val="0"/>
      <w:marRight w:val="0"/>
      <w:marTop w:val="0"/>
      <w:marBottom w:val="0"/>
      <w:divBdr>
        <w:top w:val="none" w:sz="0" w:space="0" w:color="auto"/>
        <w:left w:val="none" w:sz="0" w:space="0" w:color="auto"/>
        <w:bottom w:val="none" w:sz="0" w:space="0" w:color="auto"/>
        <w:right w:val="none" w:sz="0" w:space="0" w:color="auto"/>
      </w:divBdr>
    </w:div>
    <w:div w:id="1467239355">
      <w:bodyDiv w:val="1"/>
      <w:marLeft w:val="0"/>
      <w:marRight w:val="0"/>
      <w:marTop w:val="0"/>
      <w:marBottom w:val="0"/>
      <w:divBdr>
        <w:top w:val="none" w:sz="0" w:space="0" w:color="auto"/>
        <w:left w:val="none" w:sz="0" w:space="0" w:color="auto"/>
        <w:bottom w:val="none" w:sz="0" w:space="0" w:color="auto"/>
        <w:right w:val="none" w:sz="0" w:space="0" w:color="auto"/>
      </w:divBdr>
    </w:div>
    <w:div w:id="1477797748">
      <w:bodyDiv w:val="1"/>
      <w:marLeft w:val="0"/>
      <w:marRight w:val="0"/>
      <w:marTop w:val="0"/>
      <w:marBottom w:val="0"/>
      <w:divBdr>
        <w:top w:val="none" w:sz="0" w:space="0" w:color="auto"/>
        <w:left w:val="none" w:sz="0" w:space="0" w:color="auto"/>
        <w:bottom w:val="none" w:sz="0" w:space="0" w:color="auto"/>
        <w:right w:val="none" w:sz="0" w:space="0" w:color="auto"/>
      </w:divBdr>
    </w:div>
    <w:div w:id="1531912237">
      <w:bodyDiv w:val="1"/>
      <w:marLeft w:val="0"/>
      <w:marRight w:val="0"/>
      <w:marTop w:val="0"/>
      <w:marBottom w:val="0"/>
      <w:divBdr>
        <w:top w:val="none" w:sz="0" w:space="0" w:color="auto"/>
        <w:left w:val="none" w:sz="0" w:space="0" w:color="auto"/>
        <w:bottom w:val="none" w:sz="0" w:space="0" w:color="auto"/>
        <w:right w:val="none" w:sz="0" w:space="0" w:color="auto"/>
      </w:divBdr>
    </w:div>
    <w:div w:id="1553735702">
      <w:bodyDiv w:val="1"/>
      <w:marLeft w:val="0"/>
      <w:marRight w:val="0"/>
      <w:marTop w:val="0"/>
      <w:marBottom w:val="0"/>
      <w:divBdr>
        <w:top w:val="none" w:sz="0" w:space="0" w:color="auto"/>
        <w:left w:val="none" w:sz="0" w:space="0" w:color="auto"/>
        <w:bottom w:val="none" w:sz="0" w:space="0" w:color="auto"/>
        <w:right w:val="none" w:sz="0" w:space="0" w:color="auto"/>
      </w:divBdr>
    </w:div>
    <w:div w:id="1588004788">
      <w:bodyDiv w:val="1"/>
      <w:marLeft w:val="0"/>
      <w:marRight w:val="0"/>
      <w:marTop w:val="0"/>
      <w:marBottom w:val="0"/>
      <w:divBdr>
        <w:top w:val="none" w:sz="0" w:space="0" w:color="auto"/>
        <w:left w:val="none" w:sz="0" w:space="0" w:color="auto"/>
        <w:bottom w:val="none" w:sz="0" w:space="0" w:color="auto"/>
        <w:right w:val="none" w:sz="0" w:space="0" w:color="auto"/>
      </w:divBdr>
    </w:div>
    <w:div w:id="1597059299">
      <w:bodyDiv w:val="1"/>
      <w:marLeft w:val="0"/>
      <w:marRight w:val="0"/>
      <w:marTop w:val="0"/>
      <w:marBottom w:val="0"/>
      <w:divBdr>
        <w:top w:val="none" w:sz="0" w:space="0" w:color="auto"/>
        <w:left w:val="none" w:sz="0" w:space="0" w:color="auto"/>
        <w:bottom w:val="none" w:sz="0" w:space="0" w:color="auto"/>
        <w:right w:val="none" w:sz="0" w:space="0" w:color="auto"/>
      </w:divBdr>
    </w:div>
    <w:div w:id="1697464746">
      <w:bodyDiv w:val="1"/>
      <w:marLeft w:val="0"/>
      <w:marRight w:val="0"/>
      <w:marTop w:val="0"/>
      <w:marBottom w:val="0"/>
      <w:divBdr>
        <w:top w:val="none" w:sz="0" w:space="0" w:color="auto"/>
        <w:left w:val="none" w:sz="0" w:space="0" w:color="auto"/>
        <w:bottom w:val="none" w:sz="0" w:space="0" w:color="auto"/>
        <w:right w:val="none" w:sz="0" w:space="0" w:color="auto"/>
      </w:divBdr>
    </w:div>
    <w:div w:id="1710062239">
      <w:bodyDiv w:val="1"/>
      <w:marLeft w:val="0"/>
      <w:marRight w:val="0"/>
      <w:marTop w:val="0"/>
      <w:marBottom w:val="0"/>
      <w:divBdr>
        <w:top w:val="none" w:sz="0" w:space="0" w:color="auto"/>
        <w:left w:val="none" w:sz="0" w:space="0" w:color="auto"/>
        <w:bottom w:val="none" w:sz="0" w:space="0" w:color="auto"/>
        <w:right w:val="none" w:sz="0" w:space="0" w:color="auto"/>
      </w:divBdr>
    </w:div>
    <w:div w:id="1776251163">
      <w:bodyDiv w:val="1"/>
      <w:marLeft w:val="0"/>
      <w:marRight w:val="0"/>
      <w:marTop w:val="0"/>
      <w:marBottom w:val="0"/>
      <w:divBdr>
        <w:top w:val="none" w:sz="0" w:space="0" w:color="auto"/>
        <w:left w:val="none" w:sz="0" w:space="0" w:color="auto"/>
        <w:bottom w:val="none" w:sz="0" w:space="0" w:color="auto"/>
        <w:right w:val="none" w:sz="0" w:space="0" w:color="auto"/>
      </w:divBdr>
    </w:div>
    <w:div w:id="1833712958">
      <w:bodyDiv w:val="1"/>
      <w:marLeft w:val="0"/>
      <w:marRight w:val="0"/>
      <w:marTop w:val="0"/>
      <w:marBottom w:val="0"/>
      <w:divBdr>
        <w:top w:val="none" w:sz="0" w:space="0" w:color="auto"/>
        <w:left w:val="none" w:sz="0" w:space="0" w:color="auto"/>
        <w:bottom w:val="none" w:sz="0" w:space="0" w:color="auto"/>
        <w:right w:val="none" w:sz="0" w:space="0" w:color="auto"/>
      </w:divBdr>
    </w:div>
    <w:div w:id="1917351279">
      <w:bodyDiv w:val="1"/>
      <w:marLeft w:val="0"/>
      <w:marRight w:val="0"/>
      <w:marTop w:val="0"/>
      <w:marBottom w:val="0"/>
      <w:divBdr>
        <w:top w:val="none" w:sz="0" w:space="0" w:color="auto"/>
        <w:left w:val="none" w:sz="0" w:space="0" w:color="auto"/>
        <w:bottom w:val="none" w:sz="0" w:space="0" w:color="auto"/>
        <w:right w:val="none" w:sz="0" w:space="0" w:color="auto"/>
      </w:divBdr>
    </w:div>
    <w:div w:id="1936474598">
      <w:bodyDiv w:val="1"/>
      <w:marLeft w:val="0"/>
      <w:marRight w:val="0"/>
      <w:marTop w:val="0"/>
      <w:marBottom w:val="0"/>
      <w:divBdr>
        <w:top w:val="none" w:sz="0" w:space="0" w:color="auto"/>
        <w:left w:val="none" w:sz="0" w:space="0" w:color="auto"/>
        <w:bottom w:val="none" w:sz="0" w:space="0" w:color="auto"/>
        <w:right w:val="none" w:sz="0" w:space="0" w:color="auto"/>
      </w:divBdr>
    </w:div>
    <w:div w:id="1951351759">
      <w:bodyDiv w:val="1"/>
      <w:marLeft w:val="0"/>
      <w:marRight w:val="0"/>
      <w:marTop w:val="0"/>
      <w:marBottom w:val="0"/>
      <w:divBdr>
        <w:top w:val="none" w:sz="0" w:space="0" w:color="auto"/>
        <w:left w:val="none" w:sz="0" w:space="0" w:color="auto"/>
        <w:bottom w:val="none" w:sz="0" w:space="0" w:color="auto"/>
        <w:right w:val="none" w:sz="0" w:space="0" w:color="auto"/>
      </w:divBdr>
    </w:div>
    <w:div w:id="198288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6AA7A-FFEB-47D1-8A3E-557F01770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3651</TotalTime>
  <Pages>15</Pages>
  <Words>3371</Words>
  <Characters>19215</Characters>
  <Application>Microsoft Office Word</Application>
  <DocSecurity>0</DocSecurity>
  <Lines>160</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Arnold Vardanyan</dc:creator>
  <cp:keywords/>
  <dc:description/>
  <cp:lastModifiedBy>1</cp:lastModifiedBy>
  <cp:revision>597</cp:revision>
  <cp:lastPrinted>2025-01-07T07:58:00Z</cp:lastPrinted>
  <dcterms:created xsi:type="dcterms:W3CDTF">2023-06-08T13:07:00Z</dcterms:created>
  <dcterms:modified xsi:type="dcterms:W3CDTF">2025-01-07T07:59:00Z</dcterms:modified>
</cp:coreProperties>
</file>