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313" w:rsidRPr="00B10105" w:rsidRDefault="000945A6" w:rsidP="000945A6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r w:rsidRPr="00B10105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Աշխատանքի ծածկագիր </w:t>
      </w:r>
      <w:r w:rsidR="00EC475B" w:rsidRPr="00B10105">
        <w:rPr>
          <w:rFonts w:ascii="GHEA Grapalat" w:hAnsi="GHEA Grapalat" w:cs="Arial"/>
          <w:b/>
          <w:i/>
          <w:sz w:val="24"/>
          <w:u w:val="single"/>
          <w:lang w:val="en-US"/>
        </w:rPr>
        <w:t>41258</w:t>
      </w:r>
    </w:p>
    <w:p w:rsidR="000945A6" w:rsidRPr="00B10105" w:rsidRDefault="000945A6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:rsidR="0071435A" w:rsidRPr="00B10105" w:rsidRDefault="00863D3F" w:rsidP="00863D3F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B10105">
        <w:rPr>
          <w:rFonts w:ascii="GHEA Grapalat" w:hAnsi="GHEA Grapalat" w:cs="Arial"/>
          <w:b/>
          <w:sz w:val="28"/>
          <w:lang w:val="en-US"/>
        </w:rPr>
        <w:t>Ո Ր Ո Շ ՈՒ Մ</w:t>
      </w:r>
    </w:p>
    <w:p w:rsidR="000B4A01" w:rsidRPr="00B10105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r w:rsidRPr="00B10105">
        <w:rPr>
          <w:rFonts w:ascii="GHEA Grapalat" w:hAnsi="GHEA Grapalat" w:cs="Arial"/>
          <w:sz w:val="24"/>
          <w:lang w:val="en-US"/>
        </w:rPr>
        <w:t xml:space="preserve"> </w:t>
      </w:r>
    </w:p>
    <w:p w:rsidR="000B4A01" w:rsidRPr="00B10105" w:rsidRDefault="000B4A01" w:rsidP="000B4A01">
      <w:pPr>
        <w:jc w:val="center"/>
        <w:rPr>
          <w:rFonts w:ascii="GHEA Grapalat" w:hAnsi="GHEA Grapalat" w:cs="Arial"/>
          <w:sz w:val="24"/>
          <w:lang w:val="en-US"/>
        </w:rPr>
      </w:pPr>
      <w:proofErr w:type="gramStart"/>
      <w:r w:rsidRPr="00B10105">
        <w:rPr>
          <w:rFonts w:ascii="GHEA Grapalat" w:hAnsi="GHEA Grapalat" w:cs="Arial"/>
          <w:sz w:val="24"/>
          <w:lang w:val="en-US"/>
        </w:rPr>
        <w:t>ք.Երևան                                                                                       14.08.2021թ.</w:t>
      </w:r>
      <w:proofErr w:type="gramEnd"/>
    </w:p>
    <w:p w:rsidR="00CC6078" w:rsidRPr="00B10105" w:rsidRDefault="00CC6078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</w:p>
    <w:p w:rsidR="00741313" w:rsidRPr="00B1010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10105">
        <w:rPr>
          <w:rFonts w:ascii="GHEA Grapalat" w:hAnsi="GHEA Grapalat" w:cs="Arial"/>
          <w:sz w:val="24"/>
          <w:lang w:val="en-US"/>
        </w:rPr>
        <w:t xml:space="preserve">Բողոքարկման հանձնաժողովը հետևյալ կազմով՝ </w:t>
      </w:r>
    </w:p>
    <w:p w:rsidR="000B4A01" w:rsidRPr="00B1010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10105">
        <w:rPr>
          <w:rFonts w:ascii="GHEA Grapalat" w:hAnsi="GHEA Grapalat" w:cs="Arial"/>
          <w:sz w:val="24"/>
          <w:lang w:val="en-US"/>
        </w:rPr>
        <w:t>նախագահությամբ՝ Ռ.Մխիթարյանի</w:t>
      </w:r>
    </w:p>
    <w:p w:rsidR="00741313" w:rsidRPr="00B1010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10105">
        <w:rPr>
          <w:rFonts w:ascii="GHEA Grapalat" w:hAnsi="GHEA Grapalat" w:cs="Arial"/>
          <w:sz w:val="24"/>
          <w:lang w:val="en-US"/>
        </w:rPr>
        <w:t>մասնակցությամբ անդամներ՝</w:t>
      </w:r>
    </w:p>
    <w:p w:rsidR="00741313" w:rsidRPr="00B1010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10105">
        <w:rPr>
          <w:rFonts w:ascii="GHEA Grapalat" w:hAnsi="GHEA Grapalat" w:cs="Arial"/>
          <w:sz w:val="24"/>
          <w:lang w:val="en-US"/>
        </w:rPr>
        <w:t>Ա.Ղուկասյանի</w:t>
      </w:r>
    </w:p>
    <w:p w:rsidR="00741313" w:rsidRPr="00B10105" w:rsidRDefault="00741313" w:rsidP="00741313">
      <w:pPr>
        <w:contextualSpacing/>
        <w:jc w:val="both"/>
        <w:rPr>
          <w:rFonts w:ascii="GHEA Grapalat" w:hAnsi="GHEA Grapalat" w:cs="Arial"/>
          <w:sz w:val="24"/>
          <w:lang w:val="en-US"/>
        </w:rPr>
      </w:pPr>
      <w:r w:rsidRPr="00B10105">
        <w:rPr>
          <w:rFonts w:ascii="GHEA Grapalat" w:hAnsi="GHEA Grapalat" w:cs="Arial"/>
          <w:sz w:val="24"/>
          <w:lang w:val="en-US"/>
        </w:rPr>
        <w:t>Վ.Սուքիասյանի</w:t>
      </w:r>
    </w:p>
    <w:p w:rsidR="000B4A01" w:rsidRPr="00B10105" w:rsidRDefault="000B4A01" w:rsidP="00C2224D">
      <w:pPr>
        <w:contextualSpacing/>
        <w:jc w:val="both"/>
        <w:rPr>
          <w:rFonts w:ascii="GHEA Grapalat" w:hAnsi="GHEA Grapalat"/>
          <w:b/>
          <w:lang w:val="en-US"/>
        </w:rPr>
      </w:pPr>
    </w:p>
    <w:p w:rsidR="00741313" w:rsidRPr="00B10105" w:rsidRDefault="00741313" w:rsidP="00741313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bookmarkStart w:id="0" w:name="_GoBack"/>
      <w:bookmarkEnd w:id="0"/>
    </w:p>
    <w:p w:rsidR="00741313" w:rsidRPr="00B10105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B10105">
        <w:rPr>
          <w:rFonts w:ascii="GHEA Grapalat" w:hAnsi="GHEA Grapalat"/>
          <w:sz w:val="24"/>
          <w:lang w:val="en-US"/>
        </w:rPr>
        <w:t xml:space="preserve">Բողոքարկման հանձնաժողովը </w:t>
      </w:r>
      <w:r w:rsidR="00741313" w:rsidRPr="00B10105">
        <w:rPr>
          <w:rFonts w:ascii="GHEA Grapalat" w:hAnsi="GHEA Grapalat"/>
          <w:sz w:val="24"/>
          <w:lang w:val="en-US"/>
        </w:rPr>
        <w:t>քնն</w:t>
      </w:r>
      <w:r w:rsidRPr="00B10105">
        <w:rPr>
          <w:rFonts w:ascii="GHEA Grapalat" w:hAnsi="GHEA Grapalat"/>
          <w:sz w:val="24"/>
          <w:lang w:val="en-US"/>
        </w:rPr>
        <w:t>ության առնելով քրեական մասնագիտացման բաժնի մինչդատական քրեական վարույթի նկատմամբ դատական վերահսկողության գործերի և օպերատիվ-հետախուզական միջոցառումներ իրականացնելու մասին միջնորդությունների ենթաբաժնի համալրման նպատակով անցկացվող որակավորման գրավոր քննության</w:t>
      </w:r>
      <w:r w:rsidR="007C1410" w:rsidRPr="00B10105">
        <w:rPr>
          <w:rFonts w:ascii="GHEA Grapalat" w:hAnsi="GHEA Grapalat"/>
          <w:sz w:val="24"/>
          <w:lang w:val="en-US"/>
        </w:rPr>
        <w:t xml:space="preserve"> </w:t>
      </w:r>
      <w:r w:rsidRPr="00B10105">
        <w:rPr>
          <w:rFonts w:ascii="GHEA Grapalat" w:hAnsi="GHEA Grapalat"/>
          <w:sz w:val="24"/>
          <w:lang w:val="en-US"/>
        </w:rPr>
        <w:t xml:space="preserve">արդյունքների դեմ բերված </w:t>
      </w:r>
      <w:r w:rsidR="00741313" w:rsidRPr="00B10105">
        <w:rPr>
          <w:rFonts w:ascii="GHEA Grapalat" w:hAnsi="GHEA Grapalat" w:cs="Arial"/>
          <w:sz w:val="24"/>
          <w:lang w:val="en-US"/>
        </w:rPr>
        <w:t>բողոքը,</w:t>
      </w:r>
    </w:p>
    <w:p w:rsidR="00CC6078" w:rsidRPr="00B10105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</w:p>
    <w:p w:rsidR="00741313" w:rsidRPr="00B10105" w:rsidRDefault="00CC6078" w:rsidP="00CC6078">
      <w:pPr>
        <w:contextualSpacing/>
        <w:jc w:val="center"/>
        <w:rPr>
          <w:rFonts w:ascii="GHEA Grapalat" w:hAnsi="GHEA Grapalat"/>
          <w:b/>
          <w:sz w:val="24"/>
          <w:lang w:val="en-US"/>
        </w:rPr>
      </w:pPr>
      <w:r w:rsidRPr="00B10105">
        <w:rPr>
          <w:rFonts w:ascii="GHEA Grapalat" w:hAnsi="GHEA Grapalat"/>
          <w:b/>
          <w:sz w:val="24"/>
          <w:lang w:val="en-US"/>
        </w:rPr>
        <w:t>Պ Ա Ր Զ Ե Ց</w:t>
      </w:r>
    </w:p>
    <w:p w:rsidR="00CC6078" w:rsidRPr="00B10105" w:rsidRDefault="00CC6078" w:rsidP="00741313">
      <w:pPr>
        <w:contextualSpacing/>
        <w:jc w:val="both"/>
        <w:rPr>
          <w:rFonts w:ascii="GHEA Grapalat" w:hAnsi="GHEA Grapalat"/>
          <w:sz w:val="24"/>
          <w:lang w:val="en-US"/>
        </w:rPr>
      </w:pPr>
    </w:p>
    <w:p w:rsidR="00C2224D" w:rsidRPr="00B10105" w:rsidRDefault="00CC6078" w:rsidP="00681389">
      <w:pPr>
        <w:ind w:firstLine="708"/>
        <w:contextualSpacing/>
        <w:jc w:val="both"/>
        <w:rPr>
          <w:rFonts w:ascii="GHEA Grapalat" w:hAnsi="GHEA Grapalat"/>
          <w:sz w:val="24"/>
          <w:lang w:val="en-US"/>
        </w:rPr>
      </w:pPr>
      <w:r w:rsidRPr="00B10105">
        <w:rPr>
          <w:rFonts w:ascii="GHEA Grapalat" w:hAnsi="GHEA Grapalat"/>
          <w:sz w:val="24"/>
          <w:lang w:val="en-US"/>
        </w:rPr>
        <w:t xml:space="preserve">Բողոքարկվել են քրեական իրավունք բաժնի </w:t>
      </w:r>
      <w:r w:rsidR="00EC475B" w:rsidRPr="00B10105">
        <w:rPr>
          <w:rFonts w:ascii="GHEA Grapalat" w:hAnsi="GHEA Grapalat"/>
          <w:sz w:val="24"/>
          <w:lang w:val="en-US"/>
        </w:rPr>
        <w:t>6</w:t>
      </w:r>
      <w:r w:rsidRPr="00B10105">
        <w:rPr>
          <w:rFonts w:ascii="GHEA Grapalat" w:hAnsi="GHEA Grapalat"/>
          <w:sz w:val="24"/>
          <w:lang w:val="en-US"/>
        </w:rPr>
        <w:t>-րդ,</w:t>
      </w:r>
      <w:r w:rsidR="00EC475B" w:rsidRPr="00B10105">
        <w:rPr>
          <w:rFonts w:ascii="GHEA Grapalat" w:hAnsi="GHEA Grapalat"/>
          <w:sz w:val="24"/>
          <w:lang w:val="en-US"/>
        </w:rPr>
        <w:t xml:space="preserve"> 7-րդ, 14-րդ, 15-րդ, 19-րդ,</w:t>
      </w:r>
      <w:r w:rsidRPr="00B10105">
        <w:rPr>
          <w:rFonts w:ascii="GHEA Grapalat" w:hAnsi="GHEA Grapalat"/>
          <w:sz w:val="24"/>
          <w:lang w:val="en-US"/>
        </w:rPr>
        <w:t xml:space="preserve"> քրեական դատավարություն (մինչդատական վարույթի հարցեր) բաժնի </w:t>
      </w:r>
      <w:r w:rsidR="00EC475B" w:rsidRPr="00B10105">
        <w:rPr>
          <w:rFonts w:ascii="GHEA Grapalat" w:hAnsi="GHEA Grapalat"/>
          <w:sz w:val="24"/>
          <w:lang w:val="en-US"/>
        </w:rPr>
        <w:t>22</w:t>
      </w:r>
      <w:r w:rsidRPr="00B10105">
        <w:rPr>
          <w:rFonts w:ascii="GHEA Grapalat" w:hAnsi="GHEA Grapalat"/>
          <w:sz w:val="24"/>
          <w:lang w:val="en-US"/>
        </w:rPr>
        <w:t xml:space="preserve">-րդ, </w:t>
      </w:r>
      <w:r w:rsidR="00EC475B" w:rsidRPr="00B10105">
        <w:rPr>
          <w:rFonts w:ascii="GHEA Grapalat" w:hAnsi="GHEA Grapalat"/>
          <w:sz w:val="24"/>
          <w:lang w:val="en-US"/>
        </w:rPr>
        <w:t>25</w:t>
      </w:r>
      <w:r w:rsidRPr="00B10105">
        <w:rPr>
          <w:rFonts w:ascii="GHEA Grapalat" w:hAnsi="GHEA Grapalat"/>
          <w:sz w:val="24"/>
          <w:lang w:val="en-US"/>
        </w:rPr>
        <w:t xml:space="preserve">-րդ, </w:t>
      </w:r>
      <w:r w:rsidR="00EC475B" w:rsidRPr="00B10105">
        <w:rPr>
          <w:rFonts w:ascii="GHEA Grapalat" w:hAnsi="GHEA Grapalat"/>
          <w:sz w:val="24"/>
          <w:lang w:val="en-US"/>
        </w:rPr>
        <w:t>31</w:t>
      </w:r>
      <w:r w:rsidRPr="00B10105">
        <w:rPr>
          <w:rFonts w:ascii="GHEA Grapalat" w:hAnsi="GHEA Grapalat"/>
          <w:sz w:val="24"/>
          <w:lang w:val="en-US"/>
        </w:rPr>
        <w:t>-րդ</w:t>
      </w:r>
      <w:r w:rsidR="00EC475B" w:rsidRPr="00B10105">
        <w:rPr>
          <w:rFonts w:ascii="GHEA Grapalat" w:hAnsi="GHEA Grapalat"/>
          <w:sz w:val="24"/>
          <w:lang w:val="en-US"/>
        </w:rPr>
        <w:t>,</w:t>
      </w:r>
      <w:r w:rsidRPr="00B10105">
        <w:rPr>
          <w:rFonts w:ascii="GHEA Grapalat" w:hAnsi="GHEA Grapalat"/>
          <w:sz w:val="24"/>
          <w:lang w:val="en-US"/>
        </w:rPr>
        <w:t xml:space="preserve"> քրեական դատավարություն (այլ հարցեր) բաժնի 1</w:t>
      </w:r>
      <w:r w:rsidR="00EC475B" w:rsidRPr="00B10105">
        <w:rPr>
          <w:rFonts w:ascii="GHEA Grapalat" w:hAnsi="GHEA Grapalat"/>
          <w:sz w:val="24"/>
          <w:lang w:val="en-US"/>
        </w:rPr>
        <w:t>3</w:t>
      </w:r>
      <w:r w:rsidRPr="00B10105">
        <w:rPr>
          <w:rFonts w:ascii="GHEA Grapalat" w:hAnsi="GHEA Grapalat"/>
          <w:sz w:val="24"/>
          <w:lang w:val="en-US"/>
        </w:rPr>
        <w:t>-րդ հարցերը:</w:t>
      </w:r>
    </w:p>
    <w:p w:rsidR="0036309D" w:rsidRPr="00B10105" w:rsidRDefault="0036309D" w:rsidP="00C2224D">
      <w:pPr>
        <w:jc w:val="both"/>
        <w:rPr>
          <w:rFonts w:ascii="GHEA Grapalat" w:hAnsi="GHEA Grapalat"/>
          <w:b/>
          <w:sz w:val="24"/>
          <w:szCs w:val="24"/>
          <w:lang w:val="en-US"/>
        </w:rPr>
      </w:pPr>
    </w:p>
    <w:p w:rsidR="0077194A" w:rsidRPr="00B10105" w:rsidRDefault="007C1410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en-US"/>
        </w:rPr>
      </w:pPr>
      <w:r w:rsidRPr="00B10105">
        <w:rPr>
          <w:rFonts w:ascii="GHEA Grapalat" w:hAnsi="GHEA Grapalat"/>
          <w:b/>
          <w:sz w:val="24"/>
          <w:szCs w:val="24"/>
          <w:u w:val="single"/>
          <w:lang w:val="en-US"/>
        </w:rPr>
        <w:t>Ք</w:t>
      </w:r>
      <w:r w:rsidR="00C2224D" w:rsidRPr="00B10105">
        <w:rPr>
          <w:rFonts w:ascii="GHEA Grapalat" w:hAnsi="GHEA Grapalat"/>
          <w:b/>
          <w:sz w:val="24"/>
          <w:szCs w:val="24"/>
          <w:u w:val="single"/>
          <w:lang w:val="en-US"/>
        </w:rPr>
        <w:t>րեական իրավունք</w:t>
      </w:r>
      <w:r w:rsidRPr="00B10105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բաժ</w:t>
      </w:r>
      <w:r w:rsidR="00E617A3" w:rsidRPr="00B10105">
        <w:rPr>
          <w:rFonts w:ascii="GHEA Grapalat" w:hAnsi="GHEA Grapalat"/>
          <w:b/>
          <w:sz w:val="24"/>
          <w:szCs w:val="24"/>
          <w:u w:val="single"/>
          <w:lang w:val="en-US"/>
        </w:rPr>
        <w:t>ին</w:t>
      </w:r>
      <w:r w:rsidR="00C2224D" w:rsidRPr="00B10105">
        <w:rPr>
          <w:rFonts w:ascii="GHEA Grapalat" w:hAnsi="GHEA Grapalat"/>
          <w:b/>
          <w:sz w:val="24"/>
          <w:szCs w:val="24"/>
          <w:u w:val="single"/>
          <w:lang w:val="en-US"/>
        </w:rPr>
        <w:t xml:space="preserve"> </w:t>
      </w:r>
    </w:p>
    <w:p w:rsidR="00C2224D" w:rsidRPr="00B10105" w:rsidRDefault="0077194A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B10105">
        <w:rPr>
          <w:rFonts w:ascii="GHEA Grapalat" w:hAnsi="GHEA Grapalat"/>
          <w:b/>
          <w:sz w:val="24"/>
          <w:szCs w:val="24"/>
          <w:lang w:val="en-US"/>
        </w:rPr>
        <w:t>Հ</w:t>
      </w:r>
      <w:r w:rsidR="00C2224D" w:rsidRPr="00B10105">
        <w:rPr>
          <w:rFonts w:ascii="GHEA Grapalat" w:hAnsi="GHEA Grapalat"/>
          <w:b/>
          <w:sz w:val="24"/>
          <w:szCs w:val="24"/>
          <w:lang w:val="en-US"/>
        </w:rPr>
        <w:t xml:space="preserve">արց </w:t>
      </w:r>
      <w:r w:rsidR="00EC475B" w:rsidRPr="00B10105">
        <w:rPr>
          <w:rFonts w:ascii="GHEA Grapalat" w:hAnsi="GHEA Grapalat"/>
          <w:b/>
          <w:sz w:val="24"/>
          <w:szCs w:val="24"/>
          <w:lang w:val="en-US"/>
        </w:rPr>
        <w:t>6</w:t>
      </w:r>
    </w:p>
    <w:p w:rsidR="003C4E71" w:rsidRPr="00B10105" w:rsidRDefault="00C2224D" w:rsidP="000945A6">
      <w:pPr>
        <w:ind w:firstLine="708"/>
        <w:jc w:val="both"/>
        <w:rPr>
          <w:rFonts w:ascii="GHEA Grapalat" w:hAnsi="GHEA Grapalat"/>
          <w:sz w:val="24"/>
          <w:szCs w:val="24"/>
          <w:lang w:val="en-US"/>
        </w:rPr>
      </w:pPr>
      <w:r w:rsidRPr="00B10105">
        <w:rPr>
          <w:rFonts w:ascii="GHEA Grapalat" w:hAnsi="GHEA Grapalat"/>
          <w:sz w:val="24"/>
          <w:szCs w:val="24"/>
          <w:lang w:val="hy-AM"/>
        </w:rPr>
        <w:t xml:space="preserve">Հավակնորդը </w:t>
      </w:r>
      <w:r w:rsidR="003C4E71" w:rsidRPr="00B10105">
        <w:rPr>
          <w:rFonts w:ascii="GHEA Grapalat" w:hAnsi="GHEA Grapalat"/>
          <w:sz w:val="24"/>
          <w:szCs w:val="24"/>
          <w:lang w:val="hy-AM"/>
        </w:rPr>
        <w:t>որպես ճիշտ պատասխան նշել է առաջադրված</w:t>
      </w:r>
      <w:r w:rsidR="00E617A3" w:rsidRPr="00B10105">
        <w:rPr>
          <w:rFonts w:ascii="GHEA Grapalat" w:hAnsi="GHEA Grapalat"/>
          <w:sz w:val="24"/>
          <w:szCs w:val="24"/>
          <w:lang w:val="hy-AM"/>
        </w:rPr>
        <w:t>ներից</w:t>
      </w:r>
      <w:r w:rsidR="003C4E71" w:rsidRPr="00B10105">
        <w:rPr>
          <w:rFonts w:ascii="GHEA Grapalat" w:hAnsi="GHEA Grapalat"/>
          <w:sz w:val="24"/>
          <w:szCs w:val="24"/>
          <w:lang w:val="hy-AM"/>
        </w:rPr>
        <w:t xml:space="preserve"> </w:t>
      </w:r>
      <w:r w:rsidR="00DF16A5" w:rsidRPr="00B10105">
        <w:rPr>
          <w:rFonts w:ascii="GHEA Grapalat" w:hAnsi="GHEA Grapalat"/>
          <w:sz w:val="24"/>
          <w:szCs w:val="24"/>
          <w:lang w:val="en-US"/>
        </w:rPr>
        <w:t>1</w:t>
      </w:r>
      <w:r w:rsidR="00E617A3" w:rsidRPr="00B10105">
        <w:rPr>
          <w:rFonts w:ascii="GHEA Grapalat" w:hAnsi="GHEA Grapalat"/>
          <w:sz w:val="24"/>
          <w:szCs w:val="24"/>
          <w:lang w:val="hy-AM"/>
        </w:rPr>
        <w:t>-</w:t>
      </w:r>
      <w:r w:rsidR="00DF16A5" w:rsidRPr="00B10105">
        <w:rPr>
          <w:rFonts w:ascii="GHEA Grapalat" w:hAnsi="GHEA Grapalat"/>
          <w:sz w:val="24"/>
          <w:szCs w:val="24"/>
          <w:lang w:val="en-US"/>
        </w:rPr>
        <w:t>ինը</w:t>
      </w:r>
      <w:r w:rsidR="003C4E71" w:rsidRPr="00B10105">
        <w:rPr>
          <w:rFonts w:ascii="GHEA Grapalat" w:hAnsi="GHEA Grapalat"/>
          <w:sz w:val="24"/>
          <w:szCs w:val="24"/>
          <w:lang w:val="hy-AM"/>
        </w:rPr>
        <w:t xml:space="preserve"> այն է՝ </w:t>
      </w:r>
      <w:r w:rsidR="00DF16A5" w:rsidRPr="00B10105">
        <w:rPr>
          <w:rFonts w:ascii="GHEA Grapalat" w:hAnsi="GHEA Grapalat"/>
          <w:i/>
          <w:sz w:val="24"/>
          <w:szCs w:val="24"/>
          <w:lang w:val="hy-AM"/>
        </w:rPr>
        <w:t>Տ-ի՝ կաշառք տալը, Ս-ի՝ կաշառք ստանալը՝ կաշառք տվողի ներկայացրած անձի օգտին իր լիազորությունների շրջանակում որևէ գործողություն կատարելու կամ չկատարելու համար</w:t>
      </w:r>
      <w:r w:rsidR="00DF16A5" w:rsidRPr="00B10105">
        <w:rPr>
          <w:rFonts w:ascii="GHEA Grapalat" w:hAnsi="GHEA Grapalat"/>
          <w:i/>
          <w:sz w:val="24"/>
          <w:szCs w:val="24"/>
          <w:lang w:val="en-US"/>
        </w:rPr>
        <w:t>:</w:t>
      </w:r>
      <w:r w:rsidR="003C4E71" w:rsidRPr="00B10105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DF16A5" w:rsidRPr="00B10105">
        <w:rPr>
          <w:rFonts w:ascii="GHEA Grapalat" w:hAnsi="GHEA Grapalat"/>
          <w:sz w:val="24"/>
          <w:szCs w:val="24"/>
          <w:lang w:val="en-US"/>
        </w:rPr>
        <w:t>Նկատի ունենալով, որ</w:t>
      </w:r>
      <w:r w:rsidR="003C4E71" w:rsidRPr="00B10105">
        <w:rPr>
          <w:rFonts w:ascii="GHEA Grapalat" w:hAnsi="GHEA Grapalat"/>
          <w:sz w:val="24"/>
          <w:szCs w:val="24"/>
          <w:lang w:val="hy-AM"/>
        </w:rPr>
        <w:t xml:space="preserve"> </w:t>
      </w:r>
      <w:r w:rsidR="00DF16A5" w:rsidRPr="00B10105">
        <w:rPr>
          <w:rFonts w:ascii="GHEA Grapalat" w:hAnsi="GHEA Grapalat"/>
          <w:sz w:val="24"/>
          <w:szCs w:val="24"/>
          <w:lang w:val="en-US"/>
        </w:rPr>
        <w:t xml:space="preserve">խնդրի ձևակերպումը հնարավորություն չի տալիս միանշանակ հետևության հանգելու, որ հավակնորդի կողմից տրված պատասխանը սխալ է, ուստի Հանձնաժողովը գտնում է, որ այն պետք է դիտել, որպես </w:t>
      </w:r>
      <w:r w:rsidR="003C4E71" w:rsidRPr="00B10105">
        <w:rPr>
          <w:rFonts w:ascii="GHEA Grapalat" w:hAnsi="GHEA Grapalat"/>
          <w:sz w:val="24"/>
          <w:szCs w:val="24"/>
          <w:lang w:val="hy-AM"/>
        </w:rPr>
        <w:t>ճիշտ պատասխան</w:t>
      </w:r>
      <w:r w:rsidR="00DF16A5" w:rsidRPr="00B10105">
        <w:rPr>
          <w:rFonts w:ascii="GHEA Grapalat" w:hAnsi="GHEA Grapalat"/>
          <w:sz w:val="24"/>
          <w:szCs w:val="24"/>
          <w:lang w:val="en-US"/>
        </w:rPr>
        <w:t xml:space="preserve"> և Գնահատման հանձնաժողովի կողմից նշանակված 0 միավորը դարձնել 1 միավոր:</w:t>
      </w:r>
    </w:p>
    <w:p w:rsidR="00EC475B" w:rsidRPr="00B10105" w:rsidRDefault="00EC475B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DF16A5" w:rsidRPr="00B10105" w:rsidRDefault="00DF16A5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EC475B" w:rsidRPr="00B10105" w:rsidRDefault="00EC475B" w:rsidP="00EC475B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10105">
        <w:rPr>
          <w:rFonts w:ascii="GHEA Grapalat" w:hAnsi="GHEA Grapalat"/>
          <w:b/>
          <w:sz w:val="24"/>
          <w:szCs w:val="24"/>
          <w:lang w:val="hy-AM"/>
        </w:rPr>
        <w:t>Հարց 7</w:t>
      </w:r>
    </w:p>
    <w:p w:rsidR="00EC475B" w:rsidRPr="00B10105" w:rsidRDefault="00EC475B" w:rsidP="00EC475B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>Հավակնորդը որպես ճիշտ պատասխան նշել է առաջադրվածներից 4-րդ</w:t>
      </w:r>
      <w:r w:rsidR="00433B6E" w:rsidRPr="00B10105">
        <w:rPr>
          <w:rFonts w:ascii="GHEA Grapalat" w:hAnsi="GHEA Grapalat"/>
          <w:sz w:val="24"/>
          <w:szCs w:val="24"/>
          <w:lang w:val="hy-AM"/>
        </w:rPr>
        <w:t>ը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>անձանց սպանություն և մեկ սպանության փորձ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, սակայն տվյալ դեպքում առկա է երկու անձանց ավարտված սպանություն: </w:t>
      </w:r>
      <w:r w:rsidR="00F64AE9" w:rsidRPr="00B10105">
        <w:rPr>
          <w:rFonts w:ascii="GHEA Grapalat" w:hAnsi="GHEA Grapalat"/>
          <w:sz w:val="24"/>
          <w:szCs w:val="24"/>
          <w:lang w:val="hy-AM"/>
        </w:rPr>
        <w:t>Ավելին՝ հավակնորդի բողոքում ներկայացված մեկնաբանությունների տրամաբանությամբ առաջնորդվելու դեպքում, սպանելու համար դարանակալելը դեռ սպանության փորձ չէ՝ սպանության օբյեկտիվ կողմի որևէ գործողություն իրականացված չլինելու պայմաններում:</w:t>
      </w:r>
    </w:p>
    <w:p w:rsidR="00EC475B" w:rsidRPr="00B10105" w:rsidRDefault="00EC475B" w:rsidP="00EC475B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</w:p>
    <w:p w:rsidR="00F64AE9" w:rsidRPr="00B10105" w:rsidRDefault="00F64AE9" w:rsidP="00F64AE9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10105">
        <w:rPr>
          <w:rFonts w:ascii="GHEA Grapalat" w:hAnsi="GHEA Grapalat"/>
          <w:b/>
          <w:sz w:val="24"/>
          <w:szCs w:val="24"/>
          <w:lang w:val="hy-AM"/>
        </w:rPr>
        <w:t>Հարց 14</w:t>
      </w:r>
    </w:p>
    <w:p w:rsidR="0055365E" w:rsidRPr="00B10105" w:rsidRDefault="00F64AE9" w:rsidP="00FE56F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>Հավակնորդը որպես ճիշտ պատասխան նշել է առաջադրվածներից 2-րդ</w:t>
      </w:r>
      <w:r w:rsidR="00433B6E" w:rsidRPr="00B10105">
        <w:rPr>
          <w:rFonts w:ascii="GHEA Grapalat" w:hAnsi="GHEA Grapalat"/>
          <w:sz w:val="24"/>
          <w:szCs w:val="24"/>
          <w:lang w:val="hy-AM"/>
        </w:rPr>
        <w:t>ը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, այն է՝ </w:t>
      </w:r>
      <w:r w:rsidR="00E81FB9" w:rsidRPr="00B10105">
        <w:rPr>
          <w:rFonts w:ascii="GHEA Grapalat" w:hAnsi="GHEA Grapalat"/>
          <w:i/>
          <w:sz w:val="24"/>
          <w:szCs w:val="24"/>
          <w:lang w:val="hy-AM"/>
        </w:rPr>
        <w:t>անզգուշությամբ առողջությանը միջին ծանրության վնաս պատճառել</w:t>
      </w:r>
      <w:r w:rsidR="00FE56F6" w:rsidRPr="00B10105">
        <w:rPr>
          <w:rFonts w:ascii="GHEA Grapalat" w:hAnsi="GHEA Grapalat"/>
          <w:i/>
          <w:sz w:val="24"/>
          <w:szCs w:val="24"/>
          <w:lang w:val="hy-AM"/>
        </w:rPr>
        <w:t xml:space="preserve">, </w:t>
      </w:r>
      <w:r w:rsidR="00FE56F6" w:rsidRPr="00B10105">
        <w:rPr>
          <w:rFonts w:ascii="GHEA Grapalat" w:hAnsi="GHEA Grapalat"/>
          <w:sz w:val="24"/>
          <w:szCs w:val="24"/>
          <w:lang w:val="hy-AM"/>
        </w:rPr>
        <w:t>բողոքում պատճառաբանելով, որ առաջադրված պատասխաններից ոչ մեկ ճիշտ չէ, ուստի ձևականորեն նշել է տարբերակներից մեկը: Մինչդեռ հարցի առաջադրված պատասխաններում առկա</w:t>
      </w:r>
      <w:r w:rsidR="002E2811" w:rsidRPr="00B10105">
        <w:rPr>
          <w:rFonts w:ascii="GHEA Grapalat" w:hAnsi="GHEA Grapalat"/>
          <w:sz w:val="24"/>
          <w:szCs w:val="24"/>
          <w:lang w:val="hy-AM"/>
        </w:rPr>
        <w:t xml:space="preserve"> է</w:t>
      </w:r>
      <w:r w:rsidR="00FE56F6" w:rsidRPr="00B10105">
        <w:rPr>
          <w:rFonts w:ascii="GHEA Grapalat" w:hAnsi="GHEA Grapalat"/>
          <w:sz w:val="24"/>
          <w:szCs w:val="24"/>
          <w:lang w:val="hy-AM"/>
        </w:rPr>
        <w:t xml:space="preserve"> ճիշտ տարբերակը</w:t>
      </w:r>
      <w:r w:rsidR="002E2811" w:rsidRPr="00B10105">
        <w:rPr>
          <w:rFonts w:ascii="GHEA Grapalat" w:hAnsi="GHEA Grapalat"/>
          <w:sz w:val="24"/>
          <w:szCs w:val="24"/>
          <w:lang w:val="hy-AM"/>
        </w:rPr>
        <w:t>, որը</w:t>
      </w:r>
      <w:r w:rsidR="00FE56F6" w:rsidRPr="00B10105">
        <w:rPr>
          <w:rFonts w:ascii="GHEA Grapalat" w:hAnsi="GHEA Grapalat"/>
          <w:sz w:val="24"/>
          <w:szCs w:val="24"/>
          <w:lang w:val="hy-AM"/>
        </w:rPr>
        <w:t xml:space="preserve"> </w:t>
      </w:r>
      <w:r w:rsidR="0055365E" w:rsidRPr="00B10105">
        <w:rPr>
          <w:rFonts w:ascii="GHEA Grapalat" w:hAnsi="GHEA Grapalat"/>
          <w:sz w:val="24"/>
          <w:szCs w:val="24"/>
          <w:lang w:val="hy-AM"/>
        </w:rPr>
        <w:t>4</w:t>
      </w:r>
      <w:r w:rsidR="00FE56F6" w:rsidRPr="00B10105">
        <w:rPr>
          <w:rFonts w:ascii="GHEA Grapalat" w:hAnsi="GHEA Grapalat"/>
          <w:sz w:val="24"/>
          <w:szCs w:val="24"/>
          <w:lang w:val="hy-AM"/>
        </w:rPr>
        <w:t>-</w:t>
      </w:r>
      <w:r w:rsidR="002E2811" w:rsidRPr="00B10105">
        <w:rPr>
          <w:rFonts w:ascii="GHEA Grapalat" w:hAnsi="GHEA Grapalat"/>
          <w:sz w:val="24"/>
          <w:szCs w:val="24"/>
          <w:lang w:val="hy-AM"/>
        </w:rPr>
        <w:t>րդն է</w:t>
      </w:r>
      <w:r w:rsidR="00FE56F6" w:rsidRPr="00B10105">
        <w:rPr>
          <w:rFonts w:ascii="GHEA Grapalat" w:hAnsi="GHEA Grapalat"/>
          <w:sz w:val="24"/>
          <w:szCs w:val="24"/>
          <w:lang w:val="hy-AM"/>
        </w:rPr>
        <w:t xml:space="preserve">, այն է՝ </w:t>
      </w:r>
      <w:r w:rsidR="0055365E" w:rsidRPr="00B10105">
        <w:rPr>
          <w:rFonts w:ascii="GHEA Grapalat" w:hAnsi="GHEA Grapalat"/>
          <w:i/>
          <w:sz w:val="24"/>
          <w:szCs w:val="24"/>
          <w:lang w:val="hy-AM"/>
        </w:rPr>
        <w:t>դիտավորությամբ առողջությանը թեթև վնաս պատճառել և անզգուշությամբ առողջությանը միջին ծանրության վնաս պատճառել։</w:t>
      </w:r>
    </w:p>
    <w:p w:rsidR="00FE56F6" w:rsidRPr="00B10105" w:rsidRDefault="00FE56F6" w:rsidP="00FE56F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10105">
        <w:rPr>
          <w:rFonts w:ascii="GHEA Grapalat" w:hAnsi="GHEA Grapalat"/>
          <w:b/>
          <w:sz w:val="24"/>
          <w:szCs w:val="24"/>
          <w:lang w:val="hy-AM"/>
        </w:rPr>
        <w:t>Հարց 15</w:t>
      </w:r>
    </w:p>
    <w:p w:rsidR="00FE56F6" w:rsidRPr="00B10105" w:rsidRDefault="00994084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>Հավակնորդը որպես ճիշտ պատասխան նշել է առաջադրվածներից 2-րդ</w:t>
      </w:r>
      <w:r w:rsidR="00433B6E" w:rsidRPr="00B10105">
        <w:rPr>
          <w:rFonts w:ascii="GHEA Grapalat" w:hAnsi="GHEA Grapalat"/>
          <w:sz w:val="24"/>
          <w:szCs w:val="24"/>
          <w:lang w:val="hy-AM"/>
        </w:rPr>
        <w:t>ը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Հայաստանի Հանրապետության, որտեղ պատրաստեց կեղծ փող՝ իրացնելու նպատակով, 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սակայն ճիշտ պատասխանն է 4-րդը,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>Բելառուսի, որի տարածքում կեղծ փող իրացնելիս բռնվեց,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 քանի որ ՀՀ քրեական օրենսգրքի 202-րդ հոդվածի համաձայն՝ կեղծ փող պատրաստելը ինքնին քրեական պատասխանատվություն կարող է առաջացնել, եթե այն կատարվել է իրացնելու նպատակով, մինչդեռ խնդրի ձևակերպման մեջ  բացակայել է ՀՀ տարածքում կեղծ թղթադրամ պատրաստելու իրացման նպատակը:</w:t>
      </w:r>
    </w:p>
    <w:p w:rsidR="00287E86" w:rsidRPr="00B10105" w:rsidRDefault="00287E86" w:rsidP="00287E8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10105">
        <w:rPr>
          <w:rFonts w:ascii="GHEA Grapalat" w:hAnsi="GHEA Grapalat"/>
          <w:b/>
          <w:sz w:val="24"/>
          <w:szCs w:val="24"/>
          <w:lang w:val="hy-AM"/>
        </w:rPr>
        <w:t>Հարց 19</w:t>
      </w:r>
    </w:p>
    <w:p w:rsidR="00061DF0" w:rsidRPr="00B10105" w:rsidRDefault="00061DF0" w:rsidP="00061DF0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4-րդը,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գողություն՝ պահեստարան ապօրինի մուտք գործելով, 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սակայն ճիշտ պատասխանն է 3-րդը,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>ուրիշի գույքը դիտավորությամբ ոչնչացնել կամ վնասել</w:t>
      </w:r>
      <w:r w:rsidR="00F27CEB" w:rsidRPr="00B10105">
        <w:rPr>
          <w:rFonts w:ascii="GHEA Grapalat" w:hAnsi="GHEA Grapalat"/>
          <w:i/>
          <w:sz w:val="24"/>
          <w:szCs w:val="24"/>
          <w:lang w:val="hy-AM"/>
        </w:rPr>
        <w:t>,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 և գողություն՝ պահեստարան ապօրինի մուտք գործելով,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 քանի որ տվյալ դեպքում արարքները պետք է որակվեին համակցությամբ:</w:t>
      </w:r>
      <w:r w:rsidR="008F34C2" w:rsidRPr="00B10105">
        <w:rPr>
          <w:rFonts w:ascii="GHEA Grapalat" w:hAnsi="GHEA Grapalat"/>
          <w:sz w:val="24"/>
          <w:szCs w:val="24"/>
          <w:lang w:val="hy-AM"/>
        </w:rPr>
        <w:t xml:space="preserve"> Այսինքն հավակնորդը անտեսել է ուրիշի գույքը դիտավորությամբ ոչնչացնելու կամ վնասելու հանգամանքը:</w:t>
      </w:r>
    </w:p>
    <w:p w:rsidR="00061DF0" w:rsidRPr="00B10105" w:rsidRDefault="00061DF0" w:rsidP="00287E8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:rsidR="003C4E71" w:rsidRPr="00B10105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B10105">
        <w:rPr>
          <w:rFonts w:ascii="GHEA Grapalat" w:hAnsi="GHEA Grapalat"/>
          <w:b/>
          <w:sz w:val="24"/>
          <w:szCs w:val="24"/>
          <w:u w:val="single"/>
          <w:lang w:val="hy-AM"/>
        </w:rPr>
        <w:t>Քրեական դատավարություն (մինչդատական վարույթի հարցեր)</w:t>
      </w:r>
    </w:p>
    <w:p w:rsidR="003C4E71" w:rsidRPr="00B10105" w:rsidRDefault="003C4E71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10105">
        <w:rPr>
          <w:rFonts w:ascii="GHEA Grapalat" w:hAnsi="GHEA Grapalat"/>
          <w:b/>
          <w:sz w:val="24"/>
          <w:szCs w:val="24"/>
          <w:lang w:val="hy-AM"/>
        </w:rPr>
        <w:lastRenderedPageBreak/>
        <w:t xml:space="preserve">Հարց </w:t>
      </w:r>
      <w:r w:rsidR="008F34C2" w:rsidRPr="00B10105">
        <w:rPr>
          <w:rFonts w:ascii="GHEA Grapalat" w:hAnsi="GHEA Grapalat"/>
          <w:b/>
          <w:sz w:val="24"/>
          <w:szCs w:val="24"/>
          <w:lang w:val="hy-AM"/>
        </w:rPr>
        <w:t>22</w:t>
      </w:r>
    </w:p>
    <w:p w:rsidR="00675373" w:rsidRPr="00B10105" w:rsidRDefault="00675373" w:rsidP="000945A6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1-ինը,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ապահովագրական գաղտնիք կազմող տեղեկություններ ստանալը, 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սակայն ճիշտ պատասխանն է 3-րդը,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ձերբակալման իրավաչափության հարցը: 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Հավակնորդը նշել է, որ ՀՀ քրեական դատավարության օրենսգիրքը չի նախատեսում նախնական դատական վերահսկողության հասկացություն, ուստի իր ընտրած տարբերակը ևս կարող է գնահատվել ճիշտ, մինչդեռ նշված պատճառաբանությունն ակնհայտ անհիմն է, ուստի դրան </w:t>
      </w:r>
      <w:r w:rsidR="00F27CEB" w:rsidRPr="00B10105">
        <w:rPr>
          <w:rFonts w:ascii="GHEA Grapalat" w:hAnsi="GHEA Grapalat"/>
          <w:sz w:val="24"/>
          <w:szCs w:val="24"/>
          <w:lang w:val="hy-AM"/>
        </w:rPr>
        <w:t xml:space="preserve">մանրամասն 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անդրադառնալու անհրաժեշտությունը բացակայում է: </w:t>
      </w:r>
    </w:p>
    <w:p w:rsidR="00675373" w:rsidRPr="00B10105" w:rsidRDefault="00675373" w:rsidP="000945A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675373" w:rsidRPr="00B10105" w:rsidRDefault="00675373" w:rsidP="00675373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10105">
        <w:rPr>
          <w:rFonts w:ascii="GHEA Grapalat" w:hAnsi="GHEA Grapalat"/>
          <w:b/>
          <w:sz w:val="24"/>
          <w:szCs w:val="24"/>
          <w:lang w:val="hy-AM"/>
        </w:rPr>
        <w:t>Հարց 2</w:t>
      </w:r>
      <w:r w:rsidR="000735B8" w:rsidRPr="00B10105">
        <w:rPr>
          <w:rFonts w:ascii="GHEA Grapalat" w:hAnsi="GHEA Grapalat"/>
          <w:b/>
          <w:sz w:val="24"/>
          <w:szCs w:val="24"/>
          <w:lang w:val="hy-AM"/>
        </w:rPr>
        <w:t>5</w:t>
      </w:r>
    </w:p>
    <w:p w:rsidR="00F27CEB" w:rsidRPr="00B10105" w:rsidRDefault="00F27CEB" w:rsidP="000735B8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1-ինը,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ո՛չ, քանի որ վաղեմության ժամկետներն անցած լինելու հիմքով իր նկատմամբ քրեական հետապնդումը դադարեցնելու դեմ մեղադրյալի առարկության դեպքում թույլատրվում է անձի իրավունքների ցանկացած սահմանափակում, այդ թվում՝ բնակարանի անձեռնմխելիության իրավունքի, 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սակայն ճիշտ պատասխանն է 3-րդը,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ո՛չ, քանի որ վաղեմության ժամկետներն անցած լինելու հիմքով իր նկատմամբ քրեական հետապնդումը դադարեցնելու դեմ մեղադրյալի առարկության դեպքում թույլատրվում է անձի իրավունքի միջամտությամբ բնակարանում խուզարկթյուն կատարել: </w:t>
      </w:r>
    </w:p>
    <w:p w:rsidR="000735B8" w:rsidRPr="00B10105" w:rsidRDefault="000735B8" w:rsidP="000735B8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>Հավակնորդը նշել է, որ տվյալ հարց</w:t>
      </w:r>
      <w:r w:rsidR="00F27CEB" w:rsidRPr="00B10105">
        <w:rPr>
          <w:rFonts w:ascii="GHEA Grapalat" w:hAnsi="GHEA Grapalat"/>
          <w:sz w:val="24"/>
          <w:szCs w:val="24"/>
          <w:lang w:val="hy-AM"/>
        </w:rPr>
        <w:t xml:space="preserve">ի պատասխանը </w:t>
      </w:r>
      <w:r w:rsidRPr="00B10105">
        <w:rPr>
          <w:rFonts w:ascii="GHEA Grapalat" w:hAnsi="GHEA Grapalat"/>
          <w:sz w:val="24"/>
          <w:szCs w:val="24"/>
          <w:lang w:val="hy-AM"/>
        </w:rPr>
        <w:t>պետք է գնահատվեր  ճիշտ, քանի որ ՀՀ Վճռաբեկ դատարանը իր թիվ ԵԴ/3085/07/19 որոշմամբ հստակ պարզաբանվել է նշված հարցի հետ կապված իր դիրքորոշումը, որի հիման վրա էլ իր կողմից նշվել է 25-րդ հարցի 1-ին տարբերակը:</w:t>
      </w:r>
    </w:p>
    <w:p w:rsidR="000735B8" w:rsidRPr="00B10105" w:rsidRDefault="00F27CEB" w:rsidP="000735B8">
      <w:pPr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>Մինչդեռ</w:t>
      </w:r>
      <w:r w:rsidR="000735B8" w:rsidRPr="00B10105">
        <w:rPr>
          <w:rFonts w:ascii="GHEA Grapalat" w:hAnsi="GHEA Grapalat"/>
          <w:sz w:val="24"/>
          <w:szCs w:val="24"/>
          <w:lang w:val="hy-AM"/>
        </w:rPr>
        <w:t xml:space="preserve"> ՀՀ Վճռաբեկ դատարանի թիվ ԵԴ/3085/07/19 որոշմամբ, խոսքը գնում է բնակարանում խուզարկություն կատարելու մասին, իսկ հավակնորդի նշված պատասխանում թույլատրվում է անձի իրավունքների ցանկացած սահմանափակում, որը հակասում է ինչպես Վճռաբեկ դատարանի, այնպես էլ Մարդու իրավունքների եվրոպական դատարանի նախադեպային իրավունքին, մասնավորապես, ազատության իրավունքի սահմանափակման տեսանկյունից:</w:t>
      </w:r>
    </w:p>
    <w:p w:rsidR="00675373" w:rsidRPr="00B10105" w:rsidRDefault="00675373" w:rsidP="00675373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0735B8" w:rsidRPr="00B10105" w:rsidRDefault="000735B8" w:rsidP="000735B8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10105">
        <w:rPr>
          <w:rFonts w:ascii="GHEA Grapalat" w:hAnsi="GHEA Grapalat"/>
          <w:b/>
          <w:sz w:val="24"/>
          <w:szCs w:val="24"/>
          <w:lang w:val="hy-AM"/>
        </w:rPr>
        <w:t>Հարց 31</w:t>
      </w:r>
    </w:p>
    <w:p w:rsidR="000735B8" w:rsidRPr="00B10105" w:rsidRDefault="000735B8" w:rsidP="000735B8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3-րդը,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բողոքը ստանալու պահից 12 ժամվա ընթացքում, բայց ոչ ուշ, քան անձին փաստացի արգելանքի վերցնելու պահից 72-րդ ժամը, 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սակայն ճիշտ պատասխանն է 4-րդը,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բողոքը ստանալու պահից 24 ժամվա ընթացքում, բայց ոչ ուշ, քան անձին փաստացի արգելանքի վերցնելու պահից 72-րդ ժամը, 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քանի որ ՀՀ քրեական </w:t>
      </w:r>
      <w:r w:rsidRPr="00B10105">
        <w:rPr>
          <w:rFonts w:ascii="GHEA Grapalat" w:hAnsi="GHEA Grapalat"/>
          <w:sz w:val="24"/>
          <w:szCs w:val="24"/>
          <w:lang w:val="hy-AM"/>
        </w:rPr>
        <w:lastRenderedPageBreak/>
        <w:t>դատավարության օրենսգրքով օրենսդիրը սահմանել է, որ դատարանը ձերբակալման դեմ բողոքը քննում և որոշում է կայացնում 24 ժամվա ընթացքում, բայց ոչ ուշ, քան անձին փաստացի արգելանքի վերցնելու պահից 72-րդ ժամը (ՀՀ քրեական դատավարության օրենսգրքի 289.4-րդ հոդված):</w:t>
      </w:r>
    </w:p>
    <w:p w:rsidR="00675373" w:rsidRPr="00B10105" w:rsidRDefault="00675373" w:rsidP="000945A6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</w:p>
    <w:p w:rsidR="00057986" w:rsidRPr="00B10105" w:rsidRDefault="00057986" w:rsidP="000945A6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B10105">
        <w:rPr>
          <w:rFonts w:ascii="GHEA Grapalat" w:hAnsi="GHEA Grapalat"/>
          <w:b/>
          <w:sz w:val="24"/>
          <w:szCs w:val="24"/>
          <w:u w:val="single"/>
          <w:lang w:val="hy-AM"/>
        </w:rPr>
        <w:t>Քրեական դատավարություն (այլ հարցեր)</w:t>
      </w:r>
    </w:p>
    <w:p w:rsidR="00057986" w:rsidRPr="00B10105" w:rsidRDefault="00057986" w:rsidP="000945A6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B10105">
        <w:rPr>
          <w:rFonts w:ascii="GHEA Grapalat" w:hAnsi="GHEA Grapalat"/>
          <w:b/>
          <w:sz w:val="24"/>
          <w:szCs w:val="24"/>
          <w:lang w:val="hy-AM"/>
        </w:rPr>
        <w:t xml:space="preserve">Հարց </w:t>
      </w:r>
      <w:r w:rsidR="002D7DA9" w:rsidRPr="00B10105">
        <w:rPr>
          <w:rFonts w:ascii="GHEA Grapalat" w:hAnsi="GHEA Grapalat"/>
          <w:b/>
          <w:sz w:val="24"/>
          <w:szCs w:val="24"/>
          <w:lang w:val="hy-AM"/>
        </w:rPr>
        <w:t>13</w:t>
      </w:r>
    </w:p>
    <w:p w:rsidR="002D7DA9" w:rsidRPr="00B10105" w:rsidRDefault="002D7DA9" w:rsidP="002D7DA9">
      <w:pPr>
        <w:ind w:firstLine="708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B10105">
        <w:rPr>
          <w:rFonts w:ascii="GHEA Grapalat" w:hAnsi="GHEA Grapalat"/>
          <w:sz w:val="24"/>
          <w:szCs w:val="24"/>
          <w:lang w:val="hy-AM"/>
        </w:rPr>
        <w:t xml:space="preserve">Հավակնորդը որպես ճիշտ պատասխան նշել է առաջադրվածներից 2-րդը,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կայացնի բողոքը քննության ընդունելու մասին որոշում, </w:t>
      </w:r>
      <w:r w:rsidRPr="00B10105">
        <w:rPr>
          <w:rFonts w:ascii="GHEA Grapalat" w:hAnsi="GHEA Grapalat"/>
          <w:sz w:val="24"/>
          <w:szCs w:val="24"/>
          <w:lang w:val="hy-AM"/>
        </w:rPr>
        <w:t xml:space="preserve">սակայն ճիշտ պատասխանն է 3-րդը, այն է՝ </w:t>
      </w:r>
      <w:r w:rsidRPr="00B10105">
        <w:rPr>
          <w:rFonts w:ascii="GHEA Grapalat" w:hAnsi="GHEA Grapalat"/>
          <w:i/>
          <w:sz w:val="24"/>
          <w:szCs w:val="24"/>
          <w:lang w:val="hy-AM"/>
        </w:rPr>
        <w:t xml:space="preserve">կայացնի բողոքն ըստ ընդդատության ուղարկելու մասին որոշում, </w:t>
      </w:r>
      <w:r w:rsidRPr="00B10105">
        <w:rPr>
          <w:rFonts w:ascii="GHEA Grapalat" w:hAnsi="GHEA Grapalat"/>
          <w:sz w:val="24"/>
          <w:szCs w:val="24"/>
          <w:lang w:val="hy-AM"/>
        </w:rPr>
        <w:t>քանի որ ՀՀ քրեական դատավարության օրենսգրքի 290-րդ հոդվածը և 298-րդ հոդվածները դատարանին հնարավորություն տալիս են որոշելու դատական գործի ընդդատությունը և ըստ ընդդատության այն ուղարկելու հարցը:</w:t>
      </w:r>
    </w:p>
    <w:p w:rsidR="000B4A01" w:rsidRPr="00B10105" w:rsidRDefault="000B4A01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B10105">
        <w:rPr>
          <w:rFonts w:ascii="GHEA Grapalat" w:hAnsi="GHEA Grapalat"/>
          <w:sz w:val="24"/>
          <w:lang w:val="hy-AM"/>
        </w:rPr>
        <w:t xml:space="preserve">Ելնելով վերոգրյալից </w:t>
      </w:r>
      <w:r w:rsidR="0036309D" w:rsidRPr="00B10105">
        <w:rPr>
          <w:rFonts w:ascii="GHEA Grapalat" w:hAnsi="GHEA Grapalat"/>
          <w:sz w:val="24"/>
          <w:lang w:val="hy-AM"/>
        </w:rPr>
        <w:t xml:space="preserve">և ղեկավարվելով «Հայաստանի Հանրապետության դատական օրենսգիրք» սահմանադրական օրենքի 105.1-րդ հոդվածով, ինչպես նաև Բարձրագույն դատական խորհրդի՝ 2021 թվականի հուլիսի 15-ի թիվ ԲԴԽ-50-Ո-119 որոշմամբ հաստատված թիվ 4 հավելվածի 29-րդ կետով </w:t>
      </w:r>
      <w:r w:rsidRPr="00B10105">
        <w:rPr>
          <w:rFonts w:ascii="GHEA Grapalat" w:hAnsi="GHEA Grapalat"/>
          <w:sz w:val="24"/>
          <w:lang w:val="hy-AM"/>
        </w:rPr>
        <w:t>Բողոքարկման հանձնաժողովը</w:t>
      </w:r>
      <w:r w:rsidR="0036309D" w:rsidRPr="00B10105">
        <w:rPr>
          <w:rFonts w:ascii="GHEA Grapalat" w:hAnsi="GHEA Grapalat"/>
          <w:sz w:val="24"/>
          <w:lang w:val="hy-AM"/>
        </w:rPr>
        <w:t>՝</w:t>
      </w:r>
    </w:p>
    <w:p w:rsidR="000B4A01" w:rsidRPr="00B10105" w:rsidRDefault="000B4A01" w:rsidP="000B4A01">
      <w:pPr>
        <w:jc w:val="center"/>
        <w:rPr>
          <w:rFonts w:ascii="GHEA Grapalat" w:hAnsi="GHEA Grapalat"/>
          <w:b/>
          <w:sz w:val="28"/>
          <w:lang w:val="hy-AM"/>
        </w:rPr>
      </w:pPr>
      <w:r w:rsidRPr="00B10105">
        <w:rPr>
          <w:rFonts w:ascii="GHEA Grapalat" w:hAnsi="GHEA Grapalat"/>
          <w:b/>
          <w:sz w:val="28"/>
          <w:lang w:val="hy-AM"/>
        </w:rPr>
        <w:t>Ո Ր Ո Շ Ե Ց</w:t>
      </w:r>
    </w:p>
    <w:p w:rsidR="000B4A01" w:rsidRPr="00B10105" w:rsidRDefault="000B4A01" w:rsidP="000B4A01">
      <w:pPr>
        <w:jc w:val="center"/>
        <w:rPr>
          <w:rFonts w:ascii="GHEA Grapalat" w:hAnsi="GHEA Grapalat"/>
          <w:lang w:val="hy-AM"/>
        </w:rPr>
      </w:pPr>
    </w:p>
    <w:p w:rsidR="000B4A01" w:rsidRPr="00B10105" w:rsidRDefault="00CB2BB7" w:rsidP="00681389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B10105">
        <w:rPr>
          <w:rFonts w:ascii="GHEA Grapalat" w:hAnsi="GHEA Grapalat"/>
          <w:sz w:val="24"/>
          <w:lang w:val="hy-AM"/>
        </w:rPr>
        <w:t xml:space="preserve">Թիվ </w:t>
      </w:r>
      <w:r w:rsidR="00DF16A5" w:rsidRPr="00B10105">
        <w:rPr>
          <w:rFonts w:ascii="GHEA Grapalat" w:hAnsi="GHEA Grapalat"/>
          <w:sz w:val="24"/>
          <w:lang w:val="hy-AM"/>
        </w:rPr>
        <w:t>41258</w:t>
      </w:r>
      <w:r w:rsidRPr="00B10105">
        <w:rPr>
          <w:rFonts w:ascii="GHEA Grapalat" w:hAnsi="GHEA Grapalat"/>
          <w:sz w:val="24"/>
          <w:lang w:val="hy-AM"/>
        </w:rPr>
        <w:t xml:space="preserve"> ծածկագրով աշխատանքի ք</w:t>
      </w:r>
      <w:r w:rsidR="007C1410" w:rsidRPr="00B10105">
        <w:rPr>
          <w:rFonts w:ascii="GHEA Grapalat" w:hAnsi="GHEA Grapalat"/>
          <w:sz w:val="24"/>
          <w:lang w:val="hy-AM"/>
        </w:rPr>
        <w:t xml:space="preserve">ննության արդյունքների դեմ բերված բողոքը </w:t>
      </w:r>
      <w:r w:rsidR="00DF16A5" w:rsidRPr="00B10105">
        <w:rPr>
          <w:rFonts w:ascii="GHEA Grapalat" w:hAnsi="GHEA Grapalat"/>
          <w:sz w:val="24"/>
          <w:lang w:val="hy-AM"/>
        </w:rPr>
        <w:t>մասնակիորեն</w:t>
      </w:r>
      <w:r w:rsidR="007C1410" w:rsidRPr="00B10105">
        <w:rPr>
          <w:rFonts w:ascii="GHEA Grapalat" w:hAnsi="GHEA Grapalat"/>
          <w:sz w:val="24"/>
          <w:lang w:val="hy-AM"/>
        </w:rPr>
        <w:t xml:space="preserve"> </w:t>
      </w:r>
      <w:r w:rsidR="00DF16A5" w:rsidRPr="00B10105">
        <w:rPr>
          <w:rFonts w:ascii="GHEA Grapalat" w:hAnsi="GHEA Grapalat"/>
          <w:sz w:val="24"/>
          <w:lang w:val="hy-AM"/>
        </w:rPr>
        <w:t>բավարարել</w:t>
      </w:r>
      <w:r w:rsidR="00FD0A62" w:rsidRPr="00B10105">
        <w:rPr>
          <w:rFonts w:ascii="GHEA Grapalat" w:hAnsi="GHEA Grapalat"/>
          <w:sz w:val="24"/>
          <w:lang w:val="hy-AM"/>
        </w:rPr>
        <w:t xml:space="preserve">: Քրեական իրավունք բաժնի 6-րդ </w:t>
      </w:r>
      <w:r w:rsidR="002E118D" w:rsidRPr="00B10105">
        <w:rPr>
          <w:rFonts w:ascii="GHEA Grapalat" w:hAnsi="GHEA Grapalat"/>
          <w:sz w:val="24"/>
          <w:lang w:val="hy-AM"/>
        </w:rPr>
        <w:t>հարցի պատասխանը գնահատել 1 միավոր</w:t>
      </w:r>
      <w:r w:rsidR="007C1410" w:rsidRPr="00B10105">
        <w:rPr>
          <w:rFonts w:ascii="GHEA Grapalat" w:hAnsi="GHEA Grapalat"/>
          <w:sz w:val="24"/>
          <w:lang w:val="hy-AM"/>
        </w:rPr>
        <w:t>:</w:t>
      </w:r>
    </w:p>
    <w:p w:rsidR="000B4A01" w:rsidRPr="00B10105" w:rsidRDefault="00435A99" w:rsidP="00C2224D">
      <w:pPr>
        <w:jc w:val="both"/>
        <w:rPr>
          <w:rFonts w:ascii="GHEA Grapalat" w:hAnsi="GHEA Grapalat"/>
          <w:lang w:val="hy-AM"/>
        </w:rPr>
      </w:pPr>
      <w:r w:rsidRPr="00B10105">
        <w:rPr>
          <w:rFonts w:ascii="GHEA Grapalat" w:hAnsi="GHEA Grapalat"/>
          <w:lang w:val="hy-AM"/>
        </w:rPr>
        <w:t xml:space="preserve">  </w:t>
      </w:r>
    </w:p>
    <w:p w:rsidR="00435A99" w:rsidRPr="00B10105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B10105">
        <w:rPr>
          <w:rFonts w:ascii="GHEA Grapalat" w:hAnsi="GHEA Grapalat"/>
          <w:lang w:val="hy-AM"/>
        </w:rPr>
        <w:t xml:space="preserve">ՀԱՆՁՆԱԺՈՂՈՎԻ ՆԱԽԱԳԱՀ՝                   </w:t>
      </w:r>
      <w:r w:rsidRPr="00B10105">
        <w:rPr>
          <w:rFonts w:ascii="GHEA Grapalat" w:hAnsi="GHEA Grapalat"/>
          <w:u w:val="single"/>
          <w:lang w:val="hy-AM"/>
        </w:rPr>
        <w:t xml:space="preserve">                                     Ռ.ՄԽԻԹԱՐՅԱՆ</w:t>
      </w:r>
    </w:p>
    <w:p w:rsidR="00435A99" w:rsidRPr="00B10105" w:rsidRDefault="00435A99" w:rsidP="005E1B6F">
      <w:pPr>
        <w:spacing w:line="360" w:lineRule="auto"/>
        <w:jc w:val="both"/>
        <w:rPr>
          <w:rFonts w:ascii="GHEA Grapalat" w:hAnsi="GHEA Grapalat"/>
          <w:lang w:val="hy-AM"/>
        </w:rPr>
      </w:pPr>
      <w:r w:rsidRPr="00B10105">
        <w:rPr>
          <w:rFonts w:ascii="GHEA Grapalat" w:hAnsi="GHEA Grapalat"/>
          <w:lang w:val="hy-AM"/>
        </w:rPr>
        <w:t xml:space="preserve">ՀԱՆՁՆԱԺՈՂՈՎԻ ԱՆԴԱՄՆԵՐ՝                </w:t>
      </w:r>
      <w:r w:rsidRPr="00B10105">
        <w:rPr>
          <w:rFonts w:ascii="GHEA Grapalat" w:hAnsi="GHEA Grapalat"/>
          <w:u w:val="single"/>
          <w:lang w:val="hy-AM"/>
        </w:rPr>
        <w:t xml:space="preserve">                                        Ա.ՂՈՒԿԱՍՅԱՆ</w:t>
      </w:r>
    </w:p>
    <w:p w:rsidR="00435A99" w:rsidRPr="00B10105" w:rsidRDefault="00435A99" w:rsidP="005E1B6F">
      <w:pPr>
        <w:spacing w:line="360" w:lineRule="auto"/>
        <w:jc w:val="both"/>
        <w:rPr>
          <w:rFonts w:ascii="GHEA Grapalat" w:hAnsi="GHEA Grapalat"/>
          <w:u w:val="single"/>
          <w:lang w:val="en-US"/>
        </w:rPr>
      </w:pPr>
      <w:r w:rsidRPr="00B10105">
        <w:rPr>
          <w:rFonts w:ascii="GHEA Grapalat" w:hAnsi="GHEA Grapalat"/>
          <w:lang w:val="hy-AM"/>
        </w:rPr>
        <w:t xml:space="preserve">                                                                          </w:t>
      </w:r>
      <w:r w:rsidRPr="00B10105">
        <w:rPr>
          <w:rFonts w:ascii="GHEA Grapalat" w:hAnsi="GHEA Grapalat"/>
          <w:u w:val="single"/>
          <w:lang w:val="hy-AM"/>
        </w:rPr>
        <w:t xml:space="preserve">                                     </w:t>
      </w:r>
      <w:r w:rsidRPr="00B10105">
        <w:rPr>
          <w:rFonts w:ascii="GHEA Grapalat" w:hAnsi="GHEA Grapalat"/>
          <w:u w:val="single"/>
          <w:lang w:val="en-US"/>
        </w:rPr>
        <w:t>Վ.ՍՈՒՔԻԱՍՅԱՆ</w:t>
      </w:r>
    </w:p>
    <w:p w:rsidR="000B4A01" w:rsidRPr="00B10105" w:rsidRDefault="000B4A01" w:rsidP="005E1B6F">
      <w:pPr>
        <w:spacing w:line="360" w:lineRule="auto"/>
        <w:jc w:val="both"/>
        <w:rPr>
          <w:rFonts w:ascii="GHEA Grapalat" w:hAnsi="GHEA Grapalat"/>
          <w:lang w:val="en-US"/>
        </w:rPr>
      </w:pPr>
    </w:p>
    <w:p w:rsidR="000B4A01" w:rsidRPr="00B10105" w:rsidRDefault="000B4A01" w:rsidP="00C2224D">
      <w:pPr>
        <w:jc w:val="both"/>
        <w:rPr>
          <w:rFonts w:ascii="GHEA Grapalat" w:hAnsi="GHEA Grapalat"/>
          <w:lang w:val="en-US"/>
        </w:rPr>
      </w:pPr>
    </w:p>
    <w:p w:rsidR="000B4A01" w:rsidRPr="00B10105" w:rsidRDefault="000B4A01" w:rsidP="00C2224D">
      <w:pPr>
        <w:jc w:val="both"/>
        <w:rPr>
          <w:rFonts w:ascii="GHEA Grapalat" w:hAnsi="GHEA Grapalat"/>
          <w:lang w:val="en-US"/>
        </w:rPr>
      </w:pPr>
    </w:p>
    <w:sectPr w:rsidR="000B4A01" w:rsidRPr="00B10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57986"/>
    <w:rsid w:val="00061DF0"/>
    <w:rsid w:val="000735B8"/>
    <w:rsid w:val="000945A6"/>
    <w:rsid w:val="000B4A01"/>
    <w:rsid w:val="0019268F"/>
    <w:rsid w:val="001A1E3D"/>
    <w:rsid w:val="001C350F"/>
    <w:rsid w:val="002362AE"/>
    <w:rsid w:val="00287E86"/>
    <w:rsid w:val="002D7DA9"/>
    <w:rsid w:val="002E118D"/>
    <w:rsid w:val="002E2811"/>
    <w:rsid w:val="002F6152"/>
    <w:rsid w:val="0036309D"/>
    <w:rsid w:val="003C4E71"/>
    <w:rsid w:val="00413A1F"/>
    <w:rsid w:val="00427E7E"/>
    <w:rsid w:val="00433B6E"/>
    <w:rsid w:val="00435A99"/>
    <w:rsid w:val="00455C99"/>
    <w:rsid w:val="00491A15"/>
    <w:rsid w:val="0055365E"/>
    <w:rsid w:val="005E1B6F"/>
    <w:rsid w:val="006043F7"/>
    <w:rsid w:val="00675373"/>
    <w:rsid w:val="00681389"/>
    <w:rsid w:val="006B063E"/>
    <w:rsid w:val="006D7F0F"/>
    <w:rsid w:val="006F2EE9"/>
    <w:rsid w:val="0071435A"/>
    <w:rsid w:val="00741313"/>
    <w:rsid w:val="0077194A"/>
    <w:rsid w:val="007B66FE"/>
    <w:rsid w:val="007C1410"/>
    <w:rsid w:val="00863D3F"/>
    <w:rsid w:val="008F34C2"/>
    <w:rsid w:val="00994084"/>
    <w:rsid w:val="009951FD"/>
    <w:rsid w:val="009B23E9"/>
    <w:rsid w:val="00A26BAF"/>
    <w:rsid w:val="00B10105"/>
    <w:rsid w:val="00BD1CF7"/>
    <w:rsid w:val="00C14337"/>
    <w:rsid w:val="00C2224D"/>
    <w:rsid w:val="00CB2BB7"/>
    <w:rsid w:val="00CC6078"/>
    <w:rsid w:val="00DA560C"/>
    <w:rsid w:val="00DF16A5"/>
    <w:rsid w:val="00E6138A"/>
    <w:rsid w:val="00E617A3"/>
    <w:rsid w:val="00E81FB9"/>
    <w:rsid w:val="00EC475B"/>
    <w:rsid w:val="00F23D3B"/>
    <w:rsid w:val="00F27CEB"/>
    <w:rsid w:val="00F64AE9"/>
    <w:rsid w:val="00FA50EB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4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Arman Ohanyan</cp:lastModifiedBy>
  <cp:revision>43</cp:revision>
  <cp:lastPrinted>2021-08-14T16:20:00Z</cp:lastPrinted>
  <dcterms:created xsi:type="dcterms:W3CDTF">2021-08-14T08:07:00Z</dcterms:created>
  <dcterms:modified xsi:type="dcterms:W3CDTF">2021-08-15T19:22:00Z</dcterms:modified>
</cp:coreProperties>
</file>