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881ABF3" w14:textId="35A63984" w:rsidR="00E3390A" w:rsidRPr="00B41AF8" w:rsidRDefault="00E3390A" w:rsidP="00E3390A">
      <w:pPr>
        <w:jc w:val="right"/>
        <w:rPr>
          <w:rFonts w:ascii="GHEA Grapalat" w:hAnsi="GHEA Grapalat" w:cs="Arial"/>
          <w:b/>
          <w:i/>
          <w:sz w:val="24"/>
          <w:u w:val="single"/>
          <w:lang w:val="en-US"/>
        </w:rPr>
      </w:pPr>
      <w:proofErr w:type="spellStart"/>
      <w:r w:rsidRPr="00B41AF8">
        <w:rPr>
          <w:rFonts w:ascii="GHEA Grapalat" w:hAnsi="GHEA Grapalat" w:cs="Arial"/>
          <w:b/>
          <w:i/>
          <w:sz w:val="24"/>
          <w:u w:val="single"/>
          <w:lang w:val="en-US"/>
        </w:rPr>
        <w:t>Աշխատանքի</w:t>
      </w:r>
      <w:proofErr w:type="spellEnd"/>
      <w:r w:rsidRPr="00B41AF8">
        <w:rPr>
          <w:rFonts w:ascii="GHEA Grapalat" w:hAnsi="GHEA Grapalat" w:cs="Arial"/>
          <w:b/>
          <w:i/>
          <w:sz w:val="24"/>
          <w:u w:val="single"/>
          <w:lang w:val="en-US"/>
        </w:rPr>
        <w:t xml:space="preserve"> </w:t>
      </w:r>
      <w:proofErr w:type="spellStart"/>
      <w:r w:rsidRPr="00B41AF8">
        <w:rPr>
          <w:rFonts w:ascii="GHEA Grapalat" w:hAnsi="GHEA Grapalat" w:cs="Arial"/>
          <w:b/>
          <w:i/>
          <w:sz w:val="24"/>
          <w:u w:val="single"/>
          <w:lang w:val="en-US"/>
        </w:rPr>
        <w:t>ծածկագիր</w:t>
      </w:r>
      <w:proofErr w:type="spellEnd"/>
      <w:r w:rsidR="00D0574E" w:rsidRPr="00B41AF8">
        <w:rPr>
          <w:rFonts w:ascii="GHEA Grapalat" w:hAnsi="GHEA Grapalat" w:cs="Arial"/>
          <w:b/>
          <w:i/>
          <w:sz w:val="24"/>
          <w:u w:val="single"/>
          <w:lang w:val="en-US"/>
        </w:rPr>
        <w:t xml:space="preserve"> </w:t>
      </w:r>
      <w:proofErr w:type="spellStart"/>
      <w:r w:rsidR="00D0574E" w:rsidRPr="00B41AF8">
        <w:rPr>
          <w:rFonts w:ascii="GHEA Grapalat" w:hAnsi="GHEA Grapalat" w:cs="Arial"/>
          <w:b/>
          <w:i/>
          <w:sz w:val="24"/>
          <w:u w:val="single"/>
          <w:lang w:val="en-US"/>
        </w:rPr>
        <w:t>բողոք</w:t>
      </w:r>
      <w:proofErr w:type="spellEnd"/>
      <w:r w:rsidR="00D0574E" w:rsidRPr="00B41AF8">
        <w:rPr>
          <w:rFonts w:ascii="GHEA Grapalat" w:hAnsi="GHEA Grapalat" w:cs="Arial"/>
          <w:b/>
          <w:i/>
          <w:sz w:val="24"/>
          <w:u w:val="single"/>
          <w:lang w:val="en-US"/>
        </w:rPr>
        <w:t xml:space="preserve"> </w:t>
      </w:r>
      <w:r w:rsidR="009D2323" w:rsidRPr="00B41AF8">
        <w:rPr>
          <w:rFonts w:ascii="GHEA Grapalat" w:hAnsi="GHEA Grapalat" w:cs="Arial"/>
          <w:b/>
          <w:i/>
          <w:sz w:val="24"/>
          <w:u w:val="single"/>
          <w:lang w:val="hy-AM"/>
        </w:rPr>
        <w:t>8237</w:t>
      </w:r>
    </w:p>
    <w:p w14:paraId="0CDC7B36" w14:textId="77777777" w:rsidR="0077693B" w:rsidRPr="00B41AF8" w:rsidRDefault="0077693B" w:rsidP="0077693B">
      <w:pPr>
        <w:jc w:val="center"/>
        <w:rPr>
          <w:rFonts w:ascii="GHEA Grapalat" w:hAnsi="GHEA Grapalat" w:cs="Arial"/>
          <w:b/>
          <w:sz w:val="28"/>
          <w:lang w:val="en-US"/>
        </w:rPr>
      </w:pPr>
    </w:p>
    <w:p w14:paraId="71AA39E8" w14:textId="707D2AB6" w:rsidR="0077693B" w:rsidRPr="00B41AF8" w:rsidRDefault="0077693B" w:rsidP="0077693B">
      <w:pPr>
        <w:jc w:val="center"/>
        <w:rPr>
          <w:rFonts w:ascii="GHEA Grapalat" w:hAnsi="GHEA Grapalat" w:cs="Arial"/>
          <w:b/>
          <w:sz w:val="28"/>
          <w:lang w:val="en-US"/>
        </w:rPr>
      </w:pPr>
      <w:r w:rsidRPr="00B41AF8">
        <w:rPr>
          <w:rFonts w:ascii="GHEA Grapalat" w:hAnsi="GHEA Grapalat" w:cs="Arial"/>
          <w:b/>
          <w:sz w:val="28"/>
          <w:lang w:val="en-US"/>
        </w:rPr>
        <w:t>Ո Ր Ո Շ ՈՒ Մ</w:t>
      </w:r>
    </w:p>
    <w:p w14:paraId="2A7C6C00" w14:textId="77777777" w:rsidR="0077693B" w:rsidRPr="00B41AF8" w:rsidRDefault="0077693B" w:rsidP="0077693B">
      <w:pPr>
        <w:ind w:firstLine="708"/>
        <w:contextualSpacing/>
        <w:jc w:val="both"/>
        <w:rPr>
          <w:rFonts w:ascii="GHEA Grapalat" w:hAnsi="GHEA Grapalat"/>
          <w:sz w:val="24"/>
          <w:lang w:val="hy-AM"/>
        </w:rPr>
      </w:pPr>
      <w:r w:rsidRPr="00B41AF8">
        <w:rPr>
          <w:rFonts w:ascii="GHEA Grapalat" w:hAnsi="GHEA Grapalat"/>
          <w:sz w:val="24"/>
          <w:lang w:val="hy-AM"/>
        </w:rPr>
        <w:t xml:space="preserve"> </w:t>
      </w:r>
    </w:p>
    <w:p w14:paraId="3DBC6859" w14:textId="0310F3B5" w:rsidR="00EA40E8" w:rsidRPr="00B41AF8" w:rsidRDefault="0077693B" w:rsidP="0077693B">
      <w:pPr>
        <w:contextualSpacing/>
        <w:jc w:val="both"/>
        <w:rPr>
          <w:rFonts w:ascii="GHEA Grapalat" w:hAnsi="GHEA Grapalat"/>
          <w:sz w:val="24"/>
          <w:lang w:val="hy-AM"/>
        </w:rPr>
      </w:pPr>
      <w:r w:rsidRPr="00B41AF8">
        <w:rPr>
          <w:rFonts w:ascii="GHEA Grapalat" w:hAnsi="GHEA Grapalat"/>
          <w:sz w:val="24"/>
          <w:lang w:val="hy-AM"/>
        </w:rPr>
        <w:t>ք.</w:t>
      </w:r>
      <w:r w:rsidR="00EA40E8" w:rsidRPr="00B41AF8">
        <w:rPr>
          <w:rFonts w:ascii="GHEA Grapalat" w:hAnsi="GHEA Grapalat"/>
          <w:sz w:val="24"/>
          <w:lang w:val="hy-AM"/>
        </w:rPr>
        <w:t xml:space="preserve"> </w:t>
      </w:r>
      <w:r w:rsidRPr="00B41AF8">
        <w:rPr>
          <w:rFonts w:ascii="GHEA Grapalat" w:hAnsi="GHEA Grapalat"/>
          <w:sz w:val="24"/>
          <w:lang w:val="hy-AM"/>
        </w:rPr>
        <w:t xml:space="preserve">Երևան                                                                                       </w:t>
      </w:r>
      <w:r w:rsidRPr="00B41AF8">
        <w:rPr>
          <w:rFonts w:ascii="GHEA Grapalat" w:hAnsi="GHEA Grapalat"/>
          <w:sz w:val="24"/>
          <w:lang w:val="hy-AM"/>
        </w:rPr>
        <w:tab/>
      </w:r>
      <w:r w:rsidRPr="00B41AF8">
        <w:rPr>
          <w:rFonts w:ascii="GHEA Grapalat" w:hAnsi="GHEA Grapalat"/>
          <w:sz w:val="24"/>
          <w:lang w:val="hy-AM"/>
        </w:rPr>
        <w:tab/>
      </w:r>
    </w:p>
    <w:p w14:paraId="0247F314" w14:textId="7FFBFAB7" w:rsidR="0077693B" w:rsidRPr="00B41AF8" w:rsidRDefault="0077693B" w:rsidP="00EA40E8">
      <w:pPr>
        <w:contextualSpacing/>
        <w:jc w:val="right"/>
        <w:rPr>
          <w:rFonts w:ascii="GHEA Grapalat" w:hAnsi="GHEA Grapalat"/>
          <w:sz w:val="24"/>
          <w:lang w:val="hy-AM"/>
        </w:rPr>
      </w:pPr>
      <w:r w:rsidRPr="00B41AF8">
        <w:rPr>
          <w:rFonts w:ascii="GHEA Grapalat" w:hAnsi="GHEA Grapalat"/>
          <w:sz w:val="24"/>
          <w:lang w:val="hy-AM"/>
        </w:rPr>
        <w:t>23.03.2023թ.</w:t>
      </w:r>
    </w:p>
    <w:p w14:paraId="1D44E6C9" w14:textId="77777777" w:rsidR="0077693B" w:rsidRPr="00B41AF8" w:rsidRDefault="0077693B" w:rsidP="0077693B">
      <w:pPr>
        <w:ind w:firstLine="708"/>
        <w:contextualSpacing/>
        <w:jc w:val="both"/>
        <w:rPr>
          <w:rFonts w:ascii="GHEA Grapalat" w:hAnsi="GHEA Grapalat"/>
          <w:sz w:val="24"/>
          <w:lang w:val="hy-AM"/>
        </w:rPr>
      </w:pPr>
    </w:p>
    <w:p w14:paraId="7756806A" w14:textId="77777777" w:rsidR="0077693B" w:rsidRPr="00B41AF8" w:rsidRDefault="0077693B" w:rsidP="0077693B">
      <w:pPr>
        <w:contextualSpacing/>
        <w:jc w:val="both"/>
        <w:rPr>
          <w:rFonts w:ascii="GHEA Grapalat" w:hAnsi="GHEA Grapalat"/>
          <w:sz w:val="24"/>
          <w:lang w:val="hy-AM"/>
        </w:rPr>
      </w:pPr>
      <w:r w:rsidRPr="00B41AF8">
        <w:rPr>
          <w:rFonts w:ascii="GHEA Grapalat" w:hAnsi="GHEA Grapalat"/>
          <w:sz w:val="24"/>
          <w:lang w:val="hy-AM"/>
        </w:rPr>
        <w:t xml:space="preserve">Բողոքարկման հանձնաժողովը հետևյալ կազմով՝ </w:t>
      </w:r>
    </w:p>
    <w:p w14:paraId="4C8959B8" w14:textId="45DE2DB0" w:rsidR="0077693B" w:rsidRPr="00B41AF8" w:rsidRDefault="0077693B" w:rsidP="0077693B">
      <w:pPr>
        <w:contextualSpacing/>
        <w:jc w:val="both"/>
        <w:rPr>
          <w:rFonts w:ascii="GHEA Grapalat" w:hAnsi="GHEA Grapalat"/>
          <w:sz w:val="24"/>
          <w:lang w:val="hy-AM"/>
        </w:rPr>
      </w:pPr>
      <w:r w:rsidRPr="00B41AF8">
        <w:rPr>
          <w:rFonts w:ascii="GHEA Grapalat" w:hAnsi="GHEA Grapalat"/>
          <w:sz w:val="24"/>
          <w:lang w:val="hy-AM"/>
        </w:rPr>
        <w:t xml:space="preserve">նախագահությամբ՝ </w:t>
      </w:r>
      <w:r w:rsidRPr="00B41AF8">
        <w:rPr>
          <w:rFonts w:ascii="GHEA Grapalat" w:hAnsi="GHEA Grapalat"/>
          <w:sz w:val="24"/>
          <w:lang w:val="hy-AM"/>
        </w:rPr>
        <w:tab/>
      </w:r>
      <w:r w:rsidRPr="00B41AF8">
        <w:rPr>
          <w:rFonts w:ascii="GHEA Grapalat" w:hAnsi="GHEA Grapalat"/>
          <w:sz w:val="24"/>
          <w:lang w:val="hy-AM"/>
        </w:rPr>
        <w:tab/>
      </w:r>
      <w:r w:rsidRPr="00B41AF8">
        <w:rPr>
          <w:rFonts w:ascii="GHEA Grapalat" w:hAnsi="GHEA Grapalat"/>
          <w:sz w:val="24"/>
          <w:lang w:val="hy-AM"/>
        </w:rPr>
        <w:tab/>
      </w:r>
      <w:r w:rsidRPr="00B41AF8">
        <w:rPr>
          <w:rFonts w:ascii="GHEA Grapalat" w:hAnsi="GHEA Grapalat"/>
          <w:sz w:val="24"/>
          <w:lang w:val="hy-AM"/>
        </w:rPr>
        <w:tab/>
        <w:t>Ե</w:t>
      </w:r>
      <w:r w:rsidRPr="00B41AF8">
        <w:rPr>
          <w:rFonts w:ascii="Cambria Math" w:hAnsi="Cambria Math" w:cs="Cambria Math"/>
          <w:sz w:val="24"/>
          <w:lang w:val="hy-AM"/>
        </w:rPr>
        <w:t>․</w:t>
      </w:r>
      <w:r w:rsidRPr="00B41AF8">
        <w:rPr>
          <w:rFonts w:ascii="GHEA Grapalat" w:hAnsi="GHEA Grapalat"/>
          <w:sz w:val="24"/>
          <w:lang w:val="hy-AM"/>
        </w:rPr>
        <w:t xml:space="preserve"> Թումանյանցի</w:t>
      </w:r>
    </w:p>
    <w:p w14:paraId="4C43C162" w14:textId="77777777" w:rsidR="0077693B" w:rsidRPr="00B41AF8" w:rsidRDefault="0077693B" w:rsidP="0077693B">
      <w:pPr>
        <w:contextualSpacing/>
        <w:jc w:val="both"/>
        <w:rPr>
          <w:rFonts w:ascii="GHEA Grapalat" w:hAnsi="GHEA Grapalat"/>
          <w:sz w:val="24"/>
          <w:lang w:val="hy-AM"/>
        </w:rPr>
      </w:pPr>
      <w:r w:rsidRPr="00B41AF8">
        <w:rPr>
          <w:rFonts w:ascii="GHEA Grapalat" w:hAnsi="GHEA Grapalat"/>
          <w:sz w:val="24"/>
          <w:lang w:val="hy-AM"/>
        </w:rPr>
        <w:t xml:space="preserve">մասնակցությամբ անդամներ՝ </w:t>
      </w:r>
      <w:r w:rsidRPr="00B41AF8">
        <w:rPr>
          <w:rFonts w:ascii="GHEA Grapalat" w:hAnsi="GHEA Grapalat"/>
          <w:sz w:val="24"/>
          <w:lang w:val="hy-AM"/>
        </w:rPr>
        <w:tab/>
      </w:r>
      <w:r w:rsidRPr="00B41AF8">
        <w:rPr>
          <w:rFonts w:ascii="GHEA Grapalat" w:hAnsi="GHEA Grapalat"/>
          <w:sz w:val="24"/>
          <w:lang w:val="hy-AM"/>
        </w:rPr>
        <w:tab/>
      </w:r>
      <w:r w:rsidRPr="00B41AF8">
        <w:rPr>
          <w:rFonts w:ascii="GHEA Grapalat" w:hAnsi="GHEA Grapalat"/>
          <w:sz w:val="24"/>
          <w:lang w:val="hy-AM"/>
        </w:rPr>
        <w:tab/>
        <w:t>Ն</w:t>
      </w:r>
      <w:r w:rsidRPr="00B41AF8">
        <w:rPr>
          <w:rFonts w:ascii="Cambria Math" w:hAnsi="Cambria Math" w:cs="Cambria Math"/>
          <w:sz w:val="24"/>
          <w:lang w:val="hy-AM"/>
        </w:rPr>
        <w:t>․</w:t>
      </w:r>
      <w:r w:rsidRPr="00B41AF8">
        <w:rPr>
          <w:rFonts w:ascii="GHEA Grapalat" w:hAnsi="GHEA Grapalat"/>
          <w:sz w:val="24"/>
          <w:lang w:val="hy-AM"/>
        </w:rPr>
        <w:t xml:space="preserve"> Աքիլյանի</w:t>
      </w:r>
    </w:p>
    <w:p w14:paraId="5E5EA8C3" w14:textId="77777777" w:rsidR="0077693B" w:rsidRPr="00B41AF8" w:rsidRDefault="0077693B" w:rsidP="0077693B">
      <w:pPr>
        <w:ind w:firstLine="708"/>
        <w:contextualSpacing/>
        <w:jc w:val="both"/>
        <w:rPr>
          <w:rFonts w:ascii="GHEA Grapalat" w:hAnsi="GHEA Grapalat"/>
          <w:sz w:val="24"/>
          <w:lang w:val="hy-AM"/>
        </w:rPr>
      </w:pPr>
      <w:r w:rsidRPr="00B41AF8">
        <w:rPr>
          <w:rFonts w:ascii="GHEA Grapalat" w:hAnsi="GHEA Grapalat"/>
          <w:sz w:val="24"/>
          <w:lang w:val="hy-AM"/>
        </w:rPr>
        <w:tab/>
      </w:r>
      <w:r w:rsidRPr="00B41AF8">
        <w:rPr>
          <w:rFonts w:ascii="GHEA Grapalat" w:hAnsi="GHEA Grapalat"/>
          <w:sz w:val="24"/>
          <w:lang w:val="hy-AM"/>
        </w:rPr>
        <w:tab/>
      </w:r>
      <w:r w:rsidRPr="00B41AF8">
        <w:rPr>
          <w:rFonts w:ascii="GHEA Grapalat" w:hAnsi="GHEA Grapalat"/>
          <w:sz w:val="24"/>
          <w:lang w:val="hy-AM"/>
        </w:rPr>
        <w:tab/>
      </w:r>
      <w:r w:rsidRPr="00B41AF8">
        <w:rPr>
          <w:rFonts w:ascii="GHEA Grapalat" w:hAnsi="GHEA Grapalat"/>
          <w:sz w:val="24"/>
          <w:lang w:val="hy-AM"/>
        </w:rPr>
        <w:tab/>
      </w:r>
      <w:r w:rsidRPr="00B41AF8">
        <w:rPr>
          <w:rFonts w:ascii="GHEA Grapalat" w:hAnsi="GHEA Grapalat"/>
          <w:sz w:val="24"/>
          <w:lang w:val="hy-AM"/>
        </w:rPr>
        <w:tab/>
      </w:r>
      <w:r w:rsidRPr="00B41AF8">
        <w:rPr>
          <w:rFonts w:ascii="GHEA Grapalat" w:hAnsi="GHEA Grapalat"/>
          <w:sz w:val="24"/>
          <w:lang w:val="hy-AM"/>
        </w:rPr>
        <w:tab/>
        <w:t>Ս</w:t>
      </w:r>
      <w:r w:rsidRPr="00B41AF8">
        <w:rPr>
          <w:rFonts w:ascii="Cambria Math" w:hAnsi="Cambria Math" w:cs="Cambria Math"/>
          <w:sz w:val="24"/>
          <w:lang w:val="hy-AM"/>
        </w:rPr>
        <w:t>․</w:t>
      </w:r>
      <w:r w:rsidRPr="00B41AF8">
        <w:rPr>
          <w:rFonts w:ascii="GHEA Grapalat" w:hAnsi="GHEA Grapalat"/>
          <w:sz w:val="24"/>
          <w:lang w:val="hy-AM"/>
        </w:rPr>
        <w:t xml:space="preserve"> Աթայանի</w:t>
      </w:r>
    </w:p>
    <w:p w14:paraId="0F9408FA" w14:textId="77777777" w:rsidR="00E3390A" w:rsidRPr="00B41AF8" w:rsidRDefault="00E3390A" w:rsidP="00E3390A">
      <w:pPr>
        <w:contextualSpacing/>
        <w:jc w:val="both"/>
        <w:rPr>
          <w:rFonts w:ascii="GHEA Grapalat" w:hAnsi="GHEA Grapalat"/>
          <w:b/>
          <w:lang w:val="hy-AM"/>
        </w:rPr>
      </w:pPr>
    </w:p>
    <w:p w14:paraId="3D290542" w14:textId="77777777" w:rsidR="00E3390A" w:rsidRPr="00B41AF8" w:rsidRDefault="00E3390A" w:rsidP="00E3390A">
      <w:pPr>
        <w:contextualSpacing/>
        <w:jc w:val="center"/>
        <w:rPr>
          <w:rFonts w:ascii="GHEA Grapalat" w:hAnsi="GHEA Grapalat"/>
          <w:b/>
          <w:sz w:val="24"/>
          <w:lang w:val="hy-AM"/>
        </w:rPr>
      </w:pPr>
    </w:p>
    <w:p w14:paraId="69BB95C8" w14:textId="77777777" w:rsidR="00311A2E" w:rsidRPr="00B41AF8" w:rsidRDefault="00311A2E" w:rsidP="00311A2E">
      <w:pPr>
        <w:ind w:firstLine="708"/>
        <w:jc w:val="both"/>
        <w:rPr>
          <w:rFonts w:ascii="GHEA Grapalat" w:hAnsi="GHEA Grapalat"/>
          <w:sz w:val="24"/>
          <w:lang w:val="hy-AM"/>
        </w:rPr>
      </w:pPr>
      <w:r w:rsidRPr="00B41AF8">
        <w:rPr>
          <w:rFonts w:ascii="GHEA Grapalat" w:hAnsi="GHEA Grapalat"/>
          <w:sz w:val="24"/>
          <w:lang w:val="hy-AM"/>
        </w:rPr>
        <w:t xml:space="preserve">Բողոքարկման հանձնաժողովը (այսուհետ նաև՝ Հանձնաժողով) քննության առնելով դատավորների թեկնածուների ցուցակի վարչական բաժնի հատուկ կարգով համալրման նպատակով անցկացվող որակավորման գրավոր քննության արդյունքների դեմ բերված </w:t>
      </w:r>
      <w:r w:rsidRPr="00B41AF8">
        <w:rPr>
          <w:rFonts w:ascii="GHEA Grapalat" w:hAnsi="GHEA Grapalat" w:cs="Arial"/>
          <w:sz w:val="24"/>
          <w:lang w:val="hy-AM"/>
        </w:rPr>
        <w:t>բողոքը,</w:t>
      </w:r>
    </w:p>
    <w:p w14:paraId="5C6E0D92" w14:textId="77777777" w:rsidR="00E3390A" w:rsidRPr="00B41AF8" w:rsidRDefault="00E3390A" w:rsidP="00E3390A">
      <w:pPr>
        <w:contextualSpacing/>
        <w:jc w:val="center"/>
        <w:rPr>
          <w:rFonts w:ascii="GHEA Grapalat" w:hAnsi="GHEA Grapalat"/>
          <w:b/>
          <w:sz w:val="24"/>
          <w:lang w:val="hy-AM"/>
        </w:rPr>
      </w:pPr>
    </w:p>
    <w:p w14:paraId="050B73CF" w14:textId="77777777" w:rsidR="00E3390A" w:rsidRPr="00B41AF8" w:rsidRDefault="00E3390A" w:rsidP="00E3390A">
      <w:pPr>
        <w:contextualSpacing/>
        <w:jc w:val="center"/>
        <w:rPr>
          <w:rFonts w:ascii="GHEA Grapalat" w:hAnsi="GHEA Grapalat"/>
          <w:b/>
          <w:sz w:val="24"/>
          <w:lang w:val="hy-AM"/>
        </w:rPr>
      </w:pPr>
      <w:r w:rsidRPr="00B41AF8">
        <w:rPr>
          <w:rFonts w:ascii="GHEA Grapalat" w:hAnsi="GHEA Grapalat"/>
          <w:b/>
          <w:sz w:val="24"/>
          <w:lang w:val="hy-AM"/>
        </w:rPr>
        <w:t>Պ Ա Ր Զ Ե Ց</w:t>
      </w:r>
    </w:p>
    <w:p w14:paraId="2366708B" w14:textId="77777777" w:rsidR="00E3390A" w:rsidRPr="00B41AF8" w:rsidRDefault="00E3390A" w:rsidP="00E3390A">
      <w:pPr>
        <w:contextualSpacing/>
        <w:jc w:val="both"/>
        <w:rPr>
          <w:rFonts w:ascii="GHEA Grapalat" w:hAnsi="GHEA Grapalat"/>
          <w:sz w:val="24"/>
          <w:lang w:val="hy-AM"/>
        </w:rPr>
      </w:pPr>
    </w:p>
    <w:p w14:paraId="60067A67" w14:textId="5B023B67" w:rsidR="00021F54" w:rsidRPr="00B41AF8" w:rsidRDefault="00E3390A" w:rsidP="00021F54">
      <w:pPr>
        <w:ind w:firstLine="708"/>
        <w:contextualSpacing/>
        <w:jc w:val="both"/>
        <w:rPr>
          <w:rFonts w:ascii="GHEA Grapalat" w:hAnsi="GHEA Grapalat"/>
          <w:sz w:val="24"/>
          <w:lang w:val="hy-AM"/>
        </w:rPr>
      </w:pPr>
      <w:r w:rsidRPr="00B41AF8">
        <w:rPr>
          <w:rFonts w:ascii="GHEA Grapalat" w:hAnsi="GHEA Grapalat"/>
          <w:sz w:val="24"/>
          <w:lang w:val="hy-AM"/>
        </w:rPr>
        <w:t xml:space="preserve">Բողոքարկվել են </w:t>
      </w:r>
      <w:r w:rsidR="00021F54" w:rsidRPr="00B41AF8">
        <w:rPr>
          <w:rFonts w:ascii="GHEA Grapalat" w:hAnsi="GHEA Grapalat"/>
          <w:sz w:val="24"/>
          <w:lang w:val="hy-AM"/>
        </w:rPr>
        <w:t xml:space="preserve">Նյութական և դատավարական իրավունքի հարցեր և հակիրճ հիպոթետիկ խնդիրների </w:t>
      </w:r>
      <w:r w:rsidR="0039231C" w:rsidRPr="00B41AF8">
        <w:rPr>
          <w:rFonts w:ascii="GHEA Grapalat" w:hAnsi="GHEA Grapalat"/>
          <w:sz w:val="24"/>
          <w:lang w:val="hy-AM"/>
        </w:rPr>
        <w:t>բաժ</w:t>
      </w:r>
      <w:r w:rsidR="00021F54" w:rsidRPr="00B41AF8">
        <w:rPr>
          <w:rFonts w:ascii="GHEA Grapalat" w:hAnsi="GHEA Grapalat"/>
          <w:sz w:val="24"/>
          <w:lang w:val="hy-AM"/>
        </w:rPr>
        <w:t>ն</w:t>
      </w:r>
      <w:r w:rsidR="0039231C" w:rsidRPr="00B41AF8">
        <w:rPr>
          <w:rFonts w:ascii="GHEA Grapalat" w:hAnsi="GHEA Grapalat"/>
          <w:sz w:val="24"/>
          <w:lang w:val="hy-AM"/>
        </w:rPr>
        <w:t>ի</w:t>
      </w:r>
      <w:r w:rsidRPr="00B41AF8">
        <w:rPr>
          <w:rFonts w:ascii="GHEA Grapalat" w:hAnsi="GHEA Grapalat"/>
          <w:sz w:val="24"/>
          <w:lang w:val="hy-AM"/>
        </w:rPr>
        <w:t xml:space="preserve"> </w:t>
      </w:r>
      <w:r w:rsidR="00021F54" w:rsidRPr="00B41AF8">
        <w:rPr>
          <w:rFonts w:ascii="GHEA Grapalat" w:hAnsi="GHEA Grapalat"/>
          <w:sz w:val="24"/>
          <w:lang w:val="hy-AM"/>
        </w:rPr>
        <w:t xml:space="preserve">22-րդ, 24-րդ, 16-րդ, 55-րդ, 30-րդ, 34-րդ, 39-րդ, 42-րդ, 49-րդ առաջադրանքները, Նյութական և դատավարական իրավունքի հարցեր և հակիրճ հիպոթետիկ խնդիրների բաժնի 1-ին, 2-րդ, 3-րդ, 4-րդ, 5-րդ, 7-րդ խնդիրները։ </w:t>
      </w:r>
    </w:p>
    <w:p w14:paraId="6D14F6CA" w14:textId="47768BCA" w:rsidR="00E3390A" w:rsidRPr="00B41AF8" w:rsidRDefault="00E3390A" w:rsidP="00E3390A">
      <w:pPr>
        <w:ind w:firstLine="708"/>
        <w:contextualSpacing/>
        <w:jc w:val="both"/>
        <w:rPr>
          <w:rFonts w:ascii="GHEA Grapalat" w:hAnsi="GHEA Grapalat"/>
          <w:b/>
          <w:sz w:val="24"/>
          <w:szCs w:val="24"/>
          <w:lang w:val="hy-AM"/>
        </w:rPr>
      </w:pPr>
    </w:p>
    <w:p w14:paraId="29DD9AC7" w14:textId="77777777" w:rsidR="002A2F4A" w:rsidRPr="00B41AF8" w:rsidRDefault="002A2F4A" w:rsidP="00E3390A">
      <w:pPr>
        <w:ind w:firstLine="708"/>
        <w:contextualSpacing/>
        <w:jc w:val="both"/>
        <w:rPr>
          <w:rFonts w:ascii="GHEA Grapalat" w:hAnsi="GHEA Grapalat"/>
          <w:b/>
          <w:sz w:val="24"/>
          <w:szCs w:val="24"/>
          <w:lang w:val="hy-AM"/>
        </w:rPr>
      </w:pPr>
    </w:p>
    <w:p w14:paraId="5CB77A0C" w14:textId="03A4B743" w:rsidR="009D2323" w:rsidRPr="00B41AF8" w:rsidRDefault="009D2323" w:rsidP="009D2323">
      <w:pPr>
        <w:ind w:firstLine="708"/>
        <w:jc w:val="both"/>
        <w:rPr>
          <w:rFonts w:ascii="GHEA Grapalat" w:hAnsi="GHEA Grapalat"/>
          <w:b/>
          <w:sz w:val="24"/>
          <w:szCs w:val="24"/>
          <w:u w:val="single"/>
          <w:lang w:val="hy-AM"/>
        </w:rPr>
      </w:pPr>
      <w:r w:rsidRPr="00B41AF8">
        <w:rPr>
          <w:rFonts w:ascii="GHEA Grapalat" w:hAnsi="GHEA Grapalat"/>
          <w:b/>
          <w:sz w:val="24"/>
          <w:szCs w:val="24"/>
          <w:u w:val="single"/>
          <w:lang w:val="hy-AM"/>
        </w:rPr>
        <w:t xml:space="preserve">Նյութական և դատավարական իրավունքի հարցեր և հակիրճ հիպոթետիկ խնդիրների բաժին </w:t>
      </w:r>
    </w:p>
    <w:p w14:paraId="61174614" w14:textId="77777777" w:rsidR="002A2F4A" w:rsidRPr="00B41AF8" w:rsidRDefault="002A2F4A" w:rsidP="009D2323">
      <w:pPr>
        <w:ind w:firstLine="708"/>
        <w:jc w:val="both"/>
        <w:rPr>
          <w:rFonts w:ascii="GHEA Grapalat" w:hAnsi="GHEA Grapalat"/>
          <w:b/>
          <w:sz w:val="24"/>
          <w:szCs w:val="24"/>
          <w:u w:val="single"/>
          <w:lang w:val="hy-AM"/>
        </w:rPr>
      </w:pPr>
    </w:p>
    <w:p w14:paraId="0D97358D" w14:textId="57D5A570" w:rsidR="00E3390A" w:rsidRPr="00B41AF8" w:rsidRDefault="00827332" w:rsidP="00E3390A">
      <w:pPr>
        <w:ind w:firstLine="708"/>
        <w:jc w:val="both"/>
        <w:rPr>
          <w:rFonts w:ascii="GHEA Grapalat" w:hAnsi="GHEA Grapalat"/>
          <w:b/>
          <w:sz w:val="24"/>
          <w:szCs w:val="24"/>
          <w:lang w:val="hy-AM"/>
        </w:rPr>
      </w:pPr>
      <w:r w:rsidRPr="00B41AF8">
        <w:rPr>
          <w:rFonts w:ascii="GHEA Grapalat" w:hAnsi="GHEA Grapalat"/>
          <w:b/>
          <w:sz w:val="24"/>
          <w:szCs w:val="24"/>
          <w:lang w:val="hy-AM"/>
        </w:rPr>
        <w:t xml:space="preserve">Թեստային առաջադրանք </w:t>
      </w:r>
      <w:r w:rsidR="009D2323" w:rsidRPr="00B41AF8">
        <w:rPr>
          <w:rFonts w:ascii="GHEA Grapalat" w:hAnsi="GHEA Grapalat"/>
          <w:b/>
          <w:sz w:val="24"/>
          <w:szCs w:val="24"/>
          <w:lang w:val="hy-AM"/>
        </w:rPr>
        <w:t>22</w:t>
      </w:r>
    </w:p>
    <w:p w14:paraId="79B1C72D" w14:textId="16AB5F5F" w:rsidR="002A2F4A" w:rsidRPr="00B41AF8" w:rsidRDefault="002A2F4A" w:rsidP="00827332">
      <w:pPr>
        <w:ind w:firstLine="708"/>
        <w:jc w:val="both"/>
        <w:rPr>
          <w:rFonts w:ascii="GHEA Grapalat" w:hAnsi="GHEA Grapalat"/>
          <w:bCs/>
          <w:sz w:val="24"/>
          <w:szCs w:val="24"/>
          <w:lang w:val="hy-AM"/>
        </w:rPr>
      </w:pPr>
      <w:r w:rsidRPr="00B41AF8">
        <w:rPr>
          <w:rFonts w:ascii="GHEA Grapalat" w:hAnsi="GHEA Grapalat"/>
          <w:bCs/>
          <w:sz w:val="24"/>
          <w:szCs w:val="24"/>
          <w:lang w:val="hy-AM"/>
        </w:rPr>
        <w:t xml:space="preserve">Հանձնաժողովն արձանագրում է, որ սույն առաջադրանքի վերաբերյալ առկա է Վճռաբեկ դատարանի թիվ ՎԴ/12483/05/18 որոշումը, որի ուսումնասիրությունից ակնհայտ է դառնում, որ առաջադրանքի միայն հնարավոր պատասխանը 2-րդ տարբերակն է, այն է՝ «Գրավի իրավաչափությունը ենթակա է գնահատման հիշյալ </w:t>
      </w:r>
      <w:r w:rsidRPr="00B41AF8">
        <w:rPr>
          <w:rFonts w:ascii="GHEA Grapalat" w:hAnsi="GHEA Grapalat"/>
          <w:bCs/>
          <w:sz w:val="24"/>
          <w:szCs w:val="24"/>
          <w:lang w:val="hy-AM"/>
        </w:rPr>
        <w:lastRenderedPageBreak/>
        <w:t>վարչական գործի շրջանակում, ըստ այդմ՝ դրա ոչ իրավաչափությունը հանգեցնում է Վ բանկի անվամբ սեփականության իրավունքի պետական գրանցման անվավերության»։</w:t>
      </w:r>
    </w:p>
    <w:p w14:paraId="48627163" w14:textId="77777777" w:rsidR="002A2F4A" w:rsidRPr="00B41AF8" w:rsidRDefault="00827332" w:rsidP="00827332">
      <w:pPr>
        <w:ind w:firstLine="708"/>
        <w:jc w:val="both"/>
        <w:rPr>
          <w:rFonts w:ascii="GHEA Grapalat" w:hAnsi="GHEA Grapalat"/>
          <w:b/>
          <w:sz w:val="24"/>
          <w:szCs w:val="24"/>
          <w:lang w:val="hy-AM"/>
        </w:rPr>
      </w:pPr>
      <w:r w:rsidRPr="00B41AF8">
        <w:rPr>
          <w:rFonts w:ascii="GHEA Grapalat" w:hAnsi="GHEA Grapalat"/>
          <w:b/>
          <w:sz w:val="24"/>
          <w:szCs w:val="24"/>
          <w:lang w:val="hy-AM"/>
        </w:rPr>
        <w:t>Թեստային առաջադրանք 24</w:t>
      </w:r>
    </w:p>
    <w:p w14:paraId="142CCC89" w14:textId="2B85D5A9" w:rsidR="00827332" w:rsidRPr="00B41AF8" w:rsidRDefault="00827332" w:rsidP="00827332">
      <w:pPr>
        <w:ind w:firstLine="708"/>
        <w:jc w:val="both"/>
        <w:rPr>
          <w:rFonts w:ascii="GHEA Grapalat" w:hAnsi="GHEA Grapalat"/>
          <w:sz w:val="24"/>
          <w:lang w:val="hy-AM"/>
        </w:rPr>
      </w:pPr>
      <w:r w:rsidRPr="00B41AF8">
        <w:rPr>
          <w:rFonts w:ascii="GHEA Grapalat" w:hAnsi="GHEA Grapalat"/>
          <w:bCs/>
          <w:sz w:val="24"/>
          <w:szCs w:val="24"/>
          <w:lang w:val="hy-AM"/>
        </w:rPr>
        <w:t>Հավակնորդ</w:t>
      </w:r>
      <w:r w:rsidR="00021F54" w:rsidRPr="00B41AF8">
        <w:rPr>
          <w:rFonts w:ascii="GHEA Grapalat" w:hAnsi="GHEA Grapalat"/>
          <w:bCs/>
          <w:sz w:val="24"/>
          <w:szCs w:val="24"/>
          <w:lang w:val="hy-AM"/>
        </w:rPr>
        <w:t>ն</w:t>
      </w:r>
      <w:r w:rsidRPr="00B41AF8">
        <w:rPr>
          <w:rFonts w:ascii="GHEA Grapalat" w:hAnsi="GHEA Grapalat"/>
          <w:bCs/>
          <w:sz w:val="24"/>
          <w:szCs w:val="24"/>
          <w:lang w:val="hy-AM"/>
        </w:rPr>
        <w:t xml:space="preserve"> իբրև պատասխան նշել է 1-ին տարբերակը, այն է՝ </w:t>
      </w:r>
      <w:r w:rsidR="00021F54" w:rsidRPr="00B41AF8">
        <w:rPr>
          <w:rFonts w:ascii="GHEA Grapalat" w:hAnsi="GHEA Grapalat"/>
          <w:bCs/>
          <w:sz w:val="24"/>
          <w:szCs w:val="24"/>
          <w:lang w:val="hy-AM"/>
        </w:rPr>
        <w:t>«</w:t>
      </w:r>
      <w:r w:rsidRPr="00B41AF8">
        <w:rPr>
          <w:rFonts w:ascii="GHEA Grapalat" w:hAnsi="GHEA Grapalat"/>
          <w:bCs/>
          <w:sz w:val="24"/>
          <w:szCs w:val="24"/>
          <w:lang w:val="hy-AM"/>
        </w:rPr>
        <w:t xml:space="preserve">պետական և տեղական հարկերը, պետական և տեղական վճարները </w:t>
      </w:r>
      <w:r w:rsidRPr="00B41AF8">
        <w:rPr>
          <w:rFonts w:ascii="GHEA Grapalat" w:hAnsi="GHEA Grapalat"/>
          <w:sz w:val="24"/>
          <w:lang w:val="hy-AM"/>
        </w:rPr>
        <w:t>(բացառությամբ պետական տուրքի), պետական բյուջե վճարվող օրենքով սահմանված այլ պարտադիր վճարները սահմանված ժամկետում չվճարելը</w:t>
      </w:r>
      <w:r w:rsidR="00021F54" w:rsidRPr="00B41AF8">
        <w:rPr>
          <w:rFonts w:ascii="GHEA Grapalat" w:hAnsi="GHEA Grapalat"/>
          <w:sz w:val="24"/>
          <w:lang w:val="hy-AM"/>
        </w:rPr>
        <w:t>»</w:t>
      </w:r>
      <w:r w:rsidRPr="00B41AF8">
        <w:rPr>
          <w:rFonts w:ascii="GHEA Grapalat" w:hAnsi="GHEA Grapalat"/>
          <w:sz w:val="24"/>
          <w:lang w:val="hy-AM"/>
        </w:rPr>
        <w:t xml:space="preserve">: </w:t>
      </w:r>
    </w:p>
    <w:p w14:paraId="15AF5EBE" w14:textId="55CCD0ED" w:rsidR="00827332" w:rsidRPr="00B41AF8" w:rsidRDefault="00827332" w:rsidP="00827332">
      <w:pPr>
        <w:ind w:firstLine="708"/>
        <w:jc w:val="both"/>
        <w:rPr>
          <w:rFonts w:ascii="GHEA Grapalat" w:hAnsi="GHEA Grapalat"/>
          <w:sz w:val="24"/>
          <w:lang w:val="hy-AM"/>
        </w:rPr>
      </w:pPr>
      <w:r w:rsidRPr="00B41AF8">
        <w:rPr>
          <w:rFonts w:ascii="GHEA Grapalat" w:hAnsi="GHEA Grapalat"/>
          <w:sz w:val="24"/>
          <w:lang w:val="hy-AM"/>
        </w:rPr>
        <w:t>Համաձայն ՎԻՎՕ 170</w:t>
      </w:r>
      <w:r w:rsidRPr="00B41AF8">
        <w:rPr>
          <w:rFonts w:ascii="GHEA Grapalat" w:hAnsi="GHEA Grapalat"/>
          <w:sz w:val="24"/>
          <w:vertAlign w:val="superscript"/>
          <w:lang w:val="hy-AM"/>
        </w:rPr>
        <w:t>3</w:t>
      </w:r>
      <w:r w:rsidRPr="00B41AF8">
        <w:rPr>
          <w:rFonts w:ascii="GHEA Grapalat" w:hAnsi="GHEA Grapalat"/>
          <w:sz w:val="24"/>
          <w:lang w:val="hy-AM"/>
        </w:rPr>
        <w:t xml:space="preserve"> հոդվածի</w:t>
      </w:r>
      <w:r w:rsidR="0039231C" w:rsidRPr="00B41AF8">
        <w:rPr>
          <w:rFonts w:ascii="GHEA Grapalat" w:hAnsi="GHEA Grapalat"/>
          <w:sz w:val="24"/>
          <w:lang w:val="hy-AM"/>
        </w:rPr>
        <w:t>՝</w:t>
      </w:r>
      <w:r w:rsidRPr="00B41AF8">
        <w:rPr>
          <w:rFonts w:ascii="GHEA Grapalat" w:hAnsi="GHEA Grapalat"/>
          <w:sz w:val="24"/>
          <w:lang w:val="hy-AM"/>
        </w:rPr>
        <w:t xml:space="preserve"> </w:t>
      </w:r>
      <w:r w:rsidR="0039231C" w:rsidRPr="00B41AF8">
        <w:rPr>
          <w:rFonts w:ascii="GHEA Grapalat" w:hAnsi="GHEA Grapalat"/>
          <w:sz w:val="24"/>
          <w:lang w:val="hy-AM"/>
        </w:rPr>
        <w:t>պ</w:t>
      </w:r>
      <w:r w:rsidRPr="00B41AF8">
        <w:rPr>
          <w:rFonts w:ascii="GHEA Grapalat" w:hAnsi="GHEA Grapalat"/>
          <w:sz w:val="24"/>
          <w:lang w:val="hy-AM"/>
        </w:rPr>
        <w:t xml:space="preserve">ետական և տեղական հարկերը, պետական և տեղական վճարները (բացառությամբ տեղական տուրքի), պետական բյուջե վճարվող օրենքով սահմանված այլ պարտադիր վճարները սահմանված ժամկետներում չվճարելը` առաջացնում է տուգանքի նշանակում սահմանված նվազագույն աշխատավարձի տասնապատիկից մինչև քսանապատիկի չափով: </w:t>
      </w:r>
    </w:p>
    <w:p w14:paraId="03D250A1" w14:textId="7E00C9E3" w:rsidR="00827332" w:rsidRPr="00B41AF8" w:rsidRDefault="00827332" w:rsidP="00827332">
      <w:pPr>
        <w:ind w:firstLine="708"/>
        <w:jc w:val="both"/>
        <w:rPr>
          <w:rFonts w:ascii="GHEA Grapalat" w:hAnsi="GHEA Grapalat"/>
          <w:bCs/>
          <w:sz w:val="24"/>
          <w:szCs w:val="24"/>
          <w:lang w:val="hy-AM"/>
        </w:rPr>
      </w:pPr>
      <w:r w:rsidRPr="00B41AF8">
        <w:rPr>
          <w:rFonts w:ascii="GHEA Grapalat" w:hAnsi="GHEA Grapalat"/>
          <w:sz w:val="24"/>
          <w:lang w:val="hy-AM"/>
        </w:rPr>
        <w:t>Նշված իրավախախտման քննող մարմինները սահմանված են ՎԻՎՕ 219</w:t>
      </w:r>
      <w:r w:rsidRPr="00B41AF8">
        <w:rPr>
          <w:rFonts w:ascii="GHEA Grapalat" w:hAnsi="GHEA Grapalat"/>
          <w:sz w:val="24"/>
          <w:vertAlign w:val="superscript"/>
          <w:lang w:val="hy-AM"/>
        </w:rPr>
        <w:t>1</w:t>
      </w:r>
      <w:r w:rsidRPr="00B41AF8">
        <w:rPr>
          <w:rFonts w:ascii="GHEA Grapalat" w:hAnsi="GHEA Grapalat"/>
          <w:sz w:val="24"/>
          <w:lang w:val="hy-AM"/>
        </w:rPr>
        <w:t>, 234 և 244</w:t>
      </w:r>
      <w:r w:rsidRPr="00B41AF8">
        <w:rPr>
          <w:rFonts w:ascii="GHEA Grapalat" w:hAnsi="GHEA Grapalat"/>
          <w:sz w:val="24"/>
          <w:vertAlign w:val="superscript"/>
          <w:lang w:val="hy-AM"/>
        </w:rPr>
        <w:t xml:space="preserve">2 </w:t>
      </w:r>
      <w:r w:rsidRPr="00B41AF8">
        <w:rPr>
          <w:rFonts w:ascii="GHEA Grapalat" w:hAnsi="GHEA Grapalat"/>
          <w:sz w:val="24"/>
          <w:lang w:val="hy-AM"/>
        </w:rPr>
        <w:t>հոդվածներով, դրանք են համապ</w:t>
      </w:r>
      <w:r w:rsidR="0039231C" w:rsidRPr="00B41AF8">
        <w:rPr>
          <w:rFonts w:ascii="GHEA Grapalat" w:hAnsi="GHEA Grapalat"/>
          <w:sz w:val="24"/>
          <w:lang w:val="hy-AM"/>
        </w:rPr>
        <w:t>ա</w:t>
      </w:r>
      <w:r w:rsidRPr="00B41AF8">
        <w:rPr>
          <w:rFonts w:ascii="GHEA Grapalat" w:hAnsi="GHEA Grapalat"/>
          <w:sz w:val="24"/>
          <w:lang w:val="hy-AM"/>
        </w:rPr>
        <w:t>տասխանաբար տեղական ինքնակառավարման, մաքսային և հարկային մարմիններ։ Միաժամանակ 223-րդ հոդվածը սահմանում է, թե որ վարչական իրավախախտումների վերաբերյալ գործերն է քննում վարչական դատարանը և դրանց շարքում խնդրո առարկա</w:t>
      </w:r>
      <w:r w:rsidR="0039231C" w:rsidRPr="00B41AF8">
        <w:rPr>
          <w:rFonts w:ascii="GHEA Grapalat" w:hAnsi="GHEA Grapalat"/>
          <w:sz w:val="24"/>
          <w:lang w:val="hy-AM"/>
        </w:rPr>
        <w:t xml:space="preserve"> </w:t>
      </w:r>
      <w:r w:rsidRPr="00B41AF8">
        <w:rPr>
          <w:rFonts w:ascii="GHEA Grapalat" w:hAnsi="GHEA Grapalat"/>
          <w:sz w:val="24"/>
          <w:lang w:val="hy-AM"/>
        </w:rPr>
        <w:t>իրավախախտումը ներառված չէ։ Ուստի, հաշվի առնելով, որ հարցը վեր</w:t>
      </w:r>
      <w:r w:rsidR="0039231C" w:rsidRPr="00B41AF8">
        <w:rPr>
          <w:rFonts w:ascii="GHEA Grapalat" w:hAnsi="GHEA Grapalat"/>
          <w:sz w:val="24"/>
          <w:lang w:val="hy-AM"/>
        </w:rPr>
        <w:t>ա</w:t>
      </w:r>
      <w:r w:rsidRPr="00B41AF8">
        <w:rPr>
          <w:rFonts w:ascii="GHEA Grapalat" w:hAnsi="GHEA Grapalat"/>
          <w:sz w:val="24"/>
          <w:lang w:val="hy-AM"/>
        </w:rPr>
        <w:t xml:space="preserve">բերում է հատկապես դատական կարգով վարչական պատասխանատվությանը՝ Հանձնաժողովն արձանագրում է, որ Հավակնորդի կողմից նշված պատասխանը ևս պետք է համարել ճիշտ։ </w:t>
      </w:r>
      <w:r w:rsidR="00021F54" w:rsidRPr="00B41AF8">
        <w:rPr>
          <w:rFonts w:ascii="GHEA Grapalat" w:hAnsi="GHEA Grapalat"/>
          <w:bCs/>
          <w:sz w:val="24"/>
          <w:szCs w:val="24"/>
          <w:lang w:val="hy-AM"/>
        </w:rPr>
        <w:t>Այսպիսով,</w:t>
      </w:r>
      <w:r w:rsidRPr="00B41AF8">
        <w:rPr>
          <w:rFonts w:ascii="GHEA Grapalat" w:hAnsi="GHEA Grapalat"/>
          <w:bCs/>
          <w:sz w:val="24"/>
          <w:szCs w:val="24"/>
          <w:lang w:val="hy-AM"/>
        </w:rPr>
        <w:t xml:space="preserve"> Գնահատման հանձնաժողովի կողմից նշանակված 0 միավորը անհրաժեշտ է դարձնել 1 միավոր:</w:t>
      </w:r>
    </w:p>
    <w:p w14:paraId="3C1C1754" w14:textId="77777777" w:rsidR="00F3251E" w:rsidRPr="00B41AF8" w:rsidRDefault="00F3251E" w:rsidP="00827332">
      <w:pPr>
        <w:ind w:firstLine="708"/>
        <w:jc w:val="both"/>
        <w:rPr>
          <w:rFonts w:ascii="GHEA Grapalat" w:hAnsi="GHEA Grapalat"/>
          <w:sz w:val="24"/>
          <w:lang w:val="hy-AM"/>
        </w:rPr>
      </w:pPr>
    </w:p>
    <w:p w14:paraId="657F7C1B" w14:textId="6C556DE6" w:rsidR="00827332" w:rsidRPr="00B41AF8" w:rsidRDefault="00827332" w:rsidP="00827332">
      <w:pPr>
        <w:ind w:firstLine="708"/>
        <w:jc w:val="both"/>
        <w:rPr>
          <w:rFonts w:ascii="GHEA Grapalat" w:hAnsi="GHEA Grapalat"/>
          <w:b/>
          <w:sz w:val="24"/>
          <w:szCs w:val="24"/>
          <w:lang w:val="hy-AM"/>
        </w:rPr>
      </w:pPr>
      <w:r w:rsidRPr="00B41AF8">
        <w:rPr>
          <w:rFonts w:ascii="GHEA Grapalat" w:hAnsi="GHEA Grapalat"/>
          <w:b/>
          <w:sz w:val="24"/>
          <w:szCs w:val="24"/>
          <w:lang w:val="hy-AM"/>
        </w:rPr>
        <w:t>Թեստային առաջադրանք 16, 55</w:t>
      </w:r>
    </w:p>
    <w:p w14:paraId="693330F9" w14:textId="02BAD81D" w:rsidR="00021F54" w:rsidRPr="00B41AF8" w:rsidRDefault="00021F54" w:rsidP="00827332">
      <w:pPr>
        <w:ind w:firstLine="708"/>
        <w:jc w:val="both"/>
        <w:rPr>
          <w:rFonts w:ascii="GHEA Grapalat" w:hAnsi="GHEA Grapalat"/>
          <w:bCs/>
          <w:sz w:val="24"/>
          <w:szCs w:val="24"/>
          <w:lang w:val="hy-AM"/>
        </w:rPr>
      </w:pPr>
      <w:r w:rsidRPr="00B41AF8">
        <w:rPr>
          <w:rFonts w:ascii="GHEA Grapalat" w:hAnsi="GHEA Grapalat"/>
          <w:bCs/>
          <w:sz w:val="24"/>
          <w:szCs w:val="24"/>
          <w:lang w:val="hy-AM"/>
        </w:rPr>
        <w:t xml:space="preserve">Հավակնորդի հիմնավորումների շրջանակում </w:t>
      </w:r>
      <w:r w:rsidR="00675CE6" w:rsidRPr="00B41AF8">
        <w:rPr>
          <w:rFonts w:ascii="GHEA Grapalat" w:hAnsi="GHEA Grapalat"/>
          <w:bCs/>
          <w:sz w:val="24"/>
          <w:szCs w:val="24"/>
          <w:lang w:val="hy-AM"/>
        </w:rPr>
        <w:t>Հանձնաժողով</w:t>
      </w:r>
      <w:r w:rsidRPr="00B41AF8">
        <w:rPr>
          <w:rFonts w:ascii="GHEA Grapalat" w:hAnsi="GHEA Grapalat"/>
          <w:bCs/>
          <w:sz w:val="24"/>
          <w:szCs w:val="24"/>
          <w:lang w:val="hy-AM"/>
        </w:rPr>
        <w:t>ը կարևոր է համարում</w:t>
      </w:r>
      <w:r w:rsidR="00675CE6" w:rsidRPr="00B41AF8">
        <w:rPr>
          <w:rFonts w:ascii="GHEA Grapalat" w:hAnsi="GHEA Grapalat"/>
          <w:bCs/>
          <w:sz w:val="24"/>
          <w:szCs w:val="24"/>
          <w:lang w:val="hy-AM"/>
        </w:rPr>
        <w:t xml:space="preserve"> արձանագր</w:t>
      </w:r>
      <w:r w:rsidRPr="00B41AF8">
        <w:rPr>
          <w:rFonts w:ascii="GHEA Grapalat" w:hAnsi="GHEA Grapalat"/>
          <w:bCs/>
          <w:sz w:val="24"/>
          <w:szCs w:val="24"/>
          <w:lang w:val="hy-AM"/>
        </w:rPr>
        <w:t>ել, որ «ՀՀ դատական օրենսգիրք» սահամնադրական օրենքի հատուկ կարգո</w:t>
      </w:r>
      <w:r w:rsidR="008514CA" w:rsidRPr="00B41AF8">
        <w:rPr>
          <w:rFonts w:ascii="GHEA Grapalat" w:hAnsi="GHEA Grapalat"/>
          <w:bCs/>
          <w:sz w:val="24"/>
          <w:szCs w:val="24"/>
          <w:lang w:val="hy-AM"/>
        </w:rPr>
        <w:t>վ</w:t>
      </w:r>
      <w:r w:rsidRPr="00B41AF8">
        <w:rPr>
          <w:rFonts w:ascii="GHEA Grapalat" w:hAnsi="GHEA Grapalat"/>
          <w:bCs/>
          <w:sz w:val="24"/>
          <w:szCs w:val="24"/>
          <w:lang w:val="hy-AM"/>
        </w:rPr>
        <w:t xml:space="preserve"> դատավորների որ</w:t>
      </w:r>
      <w:r w:rsidR="008514CA" w:rsidRPr="00B41AF8">
        <w:rPr>
          <w:rFonts w:ascii="GHEA Grapalat" w:hAnsi="GHEA Grapalat"/>
          <w:bCs/>
          <w:sz w:val="24"/>
          <w:szCs w:val="24"/>
          <w:lang w:val="hy-AM"/>
        </w:rPr>
        <w:t>ա</w:t>
      </w:r>
      <w:r w:rsidRPr="00B41AF8">
        <w:rPr>
          <w:rFonts w:ascii="GHEA Grapalat" w:hAnsi="GHEA Grapalat"/>
          <w:bCs/>
          <w:sz w:val="24"/>
          <w:szCs w:val="24"/>
          <w:lang w:val="hy-AM"/>
        </w:rPr>
        <w:t>կավորման ստուգման ընթացակարգում էական բարդության ապահովման պահանջի առկայության պայմաններում</w:t>
      </w:r>
      <w:r w:rsidR="008514CA" w:rsidRPr="00B41AF8">
        <w:rPr>
          <w:rFonts w:ascii="GHEA Grapalat" w:hAnsi="GHEA Grapalat"/>
          <w:bCs/>
          <w:sz w:val="24"/>
          <w:szCs w:val="24"/>
          <w:lang w:val="hy-AM"/>
        </w:rPr>
        <w:t xml:space="preserve">, ընդունելի են հիպոթետիկ իրավիճակներում բազմակի փաստական հանգամանքների առկայությունը միայն այն պարագայում, երբ հարցադրումը ունի հստակ և ակնհայտ պատասխան։ Հանձնաժողովը նաև փաստում է, որ մատնանշված առաջադրանքներում ներկայացված պատասխանները հստակ են և միայն մեկ տարբերակն է, որ պարունակում է առաջադրված հարցադրման ամբողջական պատասխան, ինչը չի վիճարկվել նաև Հավակնորդի կողմից։ </w:t>
      </w:r>
    </w:p>
    <w:p w14:paraId="0F870083" w14:textId="4809496A" w:rsidR="00827332" w:rsidRPr="00B41AF8" w:rsidRDefault="00827332" w:rsidP="00827332">
      <w:pPr>
        <w:ind w:firstLine="708"/>
        <w:jc w:val="both"/>
        <w:rPr>
          <w:rFonts w:ascii="GHEA Grapalat" w:hAnsi="GHEA Grapalat"/>
          <w:b/>
          <w:sz w:val="24"/>
          <w:szCs w:val="24"/>
          <w:lang w:val="hy-AM"/>
        </w:rPr>
      </w:pPr>
      <w:r w:rsidRPr="00B41AF8">
        <w:rPr>
          <w:rFonts w:ascii="GHEA Grapalat" w:hAnsi="GHEA Grapalat"/>
          <w:b/>
          <w:sz w:val="24"/>
          <w:szCs w:val="24"/>
          <w:lang w:val="hy-AM"/>
        </w:rPr>
        <w:lastRenderedPageBreak/>
        <w:t xml:space="preserve">Թեստային առաջադրանք 30 </w:t>
      </w:r>
    </w:p>
    <w:p w14:paraId="2752368F" w14:textId="50134379" w:rsidR="00827332" w:rsidRPr="00B41AF8" w:rsidRDefault="004347EC" w:rsidP="00827332">
      <w:pPr>
        <w:ind w:firstLine="708"/>
        <w:jc w:val="both"/>
        <w:rPr>
          <w:rFonts w:ascii="GHEA Grapalat" w:hAnsi="GHEA Grapalat"/>
          <w:bCs/>
          <w:sz w:val="24"/>
          <w:szCs w:val="24"/>
          <w:lang w:val="hy-AM"/>
        </w:rPr>
      </w:pPr>
      <w:r w:rsidRPr="00B41AF8">
        <w:rPr>
          <w:rFonts w:ascii="GHEA Grapalat" w:hAnsi="GHEA Grapalat"/>
          <w:bCs/>
          <w:sz w:val="24"/>
          <w:szCs w:val="24"/>
          <w:lang w:val="hy-AM"/>
        </w:rPr>
        <w:t>Հանձնաժողովը կարև</w:t>
      </w:r>
      <w:r w:rsidR="00E84174" w:rsidRPr="00B41AF8">
        <w:rPr>
          <w:rFonts w:ascii="GHEA Grapalat" w:hAnsi="GHEA Grapalat"/>
          <w:bCs/>
          <w:sz w:val="24"/>
          <w:szCs w:val="24"/>
          <w:lang w:val="hy-AM"/>
        </w:rPr>
        <w:t>ո</w:t>
      </w:r>
      <w:r w:rsidRPr="00B41AF8">
        <w:rPr>
          <w:rFonts w:ascii="GHEA Grapalat" w:hAnsi="GHEA Grapalat"/>
          <w:bCs/>
          <w:sz w:val="24"/>
          <w:szCs w:val="24"/>
          <w:lang w:val="hy-AM"/>
        </w:rPr>
        <w:t>ր է համարում արձանագրել, որ հարցադրման ձևակերպման մեջ ակնհայտորեն առանցքային նշանակություն ունի «բոլոր դեպքերում» արտահայտությունը, ընդ որում այն տարընկալումների տեղիք չի տալիս, քանի որ հնարավոր են դեպքեր, երբ ոչ պատշաճ հայցատեսակը պատշաճ հայցատեսակով փոխարինվելու հիմքով հայցադիմումը վերադարձվելուց հետո մատնանշված թերությունը հայցվորի կողմից կրկին ներկայացվելու դեպքում չընդունվի վարույթ (օրինակ դատավորը մերժի բաց թողնված դատավարակ</w:t>
      </w:r>
      <w:r w:rsidR="007C4096" w:rsidRPr="00B41AF8">
        <w:rPr>
          <w:rFonts w:ascii="GHEA Grapalat" w:hAnsi="GHEA Grapalat"/>
          <w:bCs/>
          <w:sz w:val="24"/>
          <w:szCs w:val="24"/>
          <w:lang w:val="hy-AM"/>
        </w:rPr>
        <w:t>ա</w:t>
      </w:r>
      <w:r w:rsidRPr="00B41AF8">
        <w:rPr>
          <w:rFonts w:ascii="GHEA Grapalat" w:hAnsi="GHEA Grapalat"/>
          <w:bCs/>
          <w:sz w:val="24"/>
          <w:szCs w:val="24"/>
          <w:lang w:val="hy-AM"/>
        </w:rPr>
        <w:t xml:space="preserve">ն ժամկետը վերականգնելու մասին միջնորդությունը՝ ըստ այդմ, մերժելով հայցադիմումը վարույթ ընդունելը)։ Հետևաբար, հնարավոր չէ պնդել, որ բոլոր </w:t>
      </w:r>
      <w:r w:rsidR="00F3251E" w:rsidRPr="00B41AF8">
        <w:rPr>
          <w:rFonts w:ascii="GHEA Grapalat" w:hAnsi="GHEA Grapalat"/>
          <w:bCs/>
          <w:sz w:val="24"/>
          <w:szCs w:val="24"/>
          <w:lang w:val="hy-AM"/>
        </w:rPr>
        <w:t>դեպքե</w:t>
      </w:r>
      <w:r w:rsidRPr="00B41AF8">
        <w:rPr>
          <w:rFonts w:ascii="GHEA Grapalat" w:hAnsi="GHEA Grapalat"/>
          <w:bCs/>
          <w:sz w:val="24"/>
          <w:szCs w:val="24"/>
          <w:lang w:val="hy-AM"/>
        </w:rPr>
        <w:t>րում դատարանը պետք է կայացնի հայցադիմումը վարույթ ընդունելու մասին որոշում։</w:t>
      </w:r>
      <w:r w:rsidR="008514CA" w:rsidRPr="00B41AF8">
        <w:rPr>
          <w:rFonts w:ascii="GHEA Grapalat" w:hAnsi="GHEA Grapalat"/>
          <w:bCs/>
          <w:sz w:val="24"/>
          <w:szCs w:val="24"/>
          <w:lang w:val="hy-AM"/>
        </w:rPr>
        <w:t xml:space="preserve"> Ավելին, Հանձնաժողովը կարևոր է համարում նաև նշել, որ նման դետալների առկայությունը առաջադրանքներում նպատակ ունի ապահովել «ՀՀ դատական օրենսգիրք» սահամ</w:t>
      </w:r>
      <w:r w:rsidR="009C390A" w:rsidRPr="00B41AF8">
        <w:rPr>
          <w:rFonts w:ascii="GHEA Grapalat" w:hAnsi="GHEA Grapalat"/>
          <w:bCs/>
          <w:sz w:val="24"/>
          <w:szCs w:val="24"/>
          <w:lang w:val="hy-AM"/>
        </w:rPr>
        <w:t>ա</w:t>
      </w:r>
      <w:r w:rsidR="008514CA" w:rsidRPr="00B41AF8">
        <w:rPr>
          <w:rFonts w:ascii="GHEA Grapalat" w:hAnsi="GHEA Grapalat"/>
          <w:bCs/>
          <w:sz w:val="24"/>
          <w:szCs w:val="24"/>
          <w:lang w:val="hy-AM"/>
        </w:rPr>
        <w:t>նադրական օրենքի հատուկ կարգով դատավորների որակավորման ստուգման ընթացակարգում էական բարդության ապահովման պահանջի պահպանումը։</w:t>
      </w:r>
    </w:p>
    <w:p w14:paraId="772509F5" w14:textId="77777777" w:rsidR="007C4096" w:rsidRPr="00B41AF8" w:rsidRDefault="004347EC" w:rsidP="004347EC">
      <w:pPr>
        <w:ind w:firstLine="708"/>
        <w:jc w:val="both"/>
        <w:rPr>
          <w:rFonts w:ascii="GHEA Grapalat" w:hAnsi="GHEA Grapalat"/>
          <w:b/>
          <w:sz w:val="24"/>
          <w:szCs w:val="24"/>
          <w:lang w:val="hy-AM"/>
        </w:rPr>
      </w:pPr>
      <w:r w:rsidRPr="00B41AF8">
        <w:rPr>
          <w:rFonts w:ascii="GHEA Grapalat" w:hAnsi="GHEA Grapalat"/>
          <w:b/>
          <w:sz w:val="24"/>
          <w:szCs w:val="24"/>
          <w:lang w:val="hy-AM"/>
        </w:rPr>
        <w:t>Թեստային առաջադրանք 34</w:t>
      </w:r>
    </w:p>
    <w:p w14:paraId="288344EB" w14:textId="411FFF1E" w:rsidR="008A6ED9" w:rsidRPr="00B41AF8" w:rsidRDefault="008514CA" w:rsidP="008A6ED9">
      <w:pPr>
        <w:ind w:firstLine="708"/>
        <w:jc w:val="both"/>
        <w:rPr>
          <w:rFonts w:ascii="GHEA Grapalat" w:hAnsi="GHEA Grapalat"/>
          <w:sz w:val="24"/>
          <w:lang w:val="hy-AM"/>
        </w:rPr>
      </w:pPr>
      <w:bookmarkStart w:id="0" w:name="_Hlk130523315"/>
      <w:r w:rsidRPr="00B41AF8">
        <w:rPr>
          <w:rFonts w:ascii="GHEA Grapalat" w:hAnsi="GHEA Grapalat"/>
          <w:bCs/>
          <w:sz w:val="24"/>
          <w:szCs w:val="24"/>
          <w:lang w:val="hy-AM"/>
        </w:rPr>
        <w:t>Հանձնաժողովն արձանագրում է, որ</w:t>
      </w:r>
      <w:r w:rsidR="007C4096" w:rsidRPr="00B41AF8">
        <w:rPr>
          <w:rFonts w:ascii="GHEA Grapalat" w:hAnsi="GHEA Grapalat"/>
          <w:bCs/>
          <w:sz w:val="24"/>
          <w:szCs w:val="24"/>
          <w:lang w:val="hy-AM"/>
        </w:rPr>
        <w:t xml:space="preserve"> </w:t>
      </w:r>
      <w:r w:rsidR="00F3251E" w:rsidRPr="00B41AF8">
        <w:rPr>
          <w:rFonts w:ascii="GHEA Grapalat" w:hAnsi="GHEA Grapalat"/>
          <w:bCs/>
          <w:sz w:val="24"/>
          <w:szCs w:val="24"/>
          <w:lang w:val="hy-AM"/>
        </w:rPr>
        <w:t>Վ</w:t>
      </w:r>
      <w:r w:rsidR="007C4096" w:rsidRPr="00B41AF8">
        <w:rPr>
          <w:rFonts w:ascii="GHEA Grapalat" w:hAnsi="GHEA Grapalat"/>
          <w:bCs/>
          <w:sz w:val="24"/>
          <w:szCs w:val="24"/>
          <w:lang w:val="hy-AM"/>
        </w:rPr>
        <w:t>արչ</w:t>
      </w:r>
      <w:r w:rsidR="00F3251E" w:rsidRPr="00B41AF8">
        <w:rPr>
          <w:rFonts w:ascii="GHEA Grapalat" w:hAnsi="GHEA Grapalat"/>
          <w:bCs/>
          <w:sz w:val="24"/>
          <w:szCs w:val="24"/>
          <w:lang w:val="hy-AM"/>
        </w:rPr>
        <w:t>ական</w:t>
      </w:r>
      <w:r w:rsidR="007C4096" w:rsidRPr="00B41AF8">
        <w:rPr>
          <w:rFonts w:ascii="GHEA Grapalat" w:hAnsi="GHEA Grapalat"/>
          <w:bCs/>
          <w:sz w:val="24"/>
          <w:szCs w:val="24"/>
          <w:lang w:val="hy-AM"/>
        </w:rPr>
        <w:t xml:space="preserve"> դատ</w:t>
      </w:r>
      <w:r w:rsidR="00F3251E" w:rsidRPr="00B41AF8">
        <w:rPr>
          <w:rFonts w:ascii="GHEA Grapalat" w:hAnsi="GHEA Grapalat"/>
          <w:bCs/>
          <w:sz w:val="24"/>
          <w:szCs w:val="24"/>
          <w:lang w:val="hy-AM"/>
        </w:rPr>
        <w:t>ավարության</w:t>
      </w:r>
      <w:r w:rsidR="007C4096" w:rsidRPr="00B41AF8">
        <w:rPr>
          <w:rFonts w:ascii="GHEA Grapalat" w:hAnsi="GHEA Grapalat"/>
          <w:bCs/>
          <w:sz w:val="24"/>
          <w:szCs w:val="24"/>
          <w:lang w:val="hy-AM"/>
        </w:rPr>
        <w:t xml:space="preserve"> օր</w:t>
      </w:r>
      <w:r w:rsidR="00F3251E" w:rsidRPr="00B41AF8">
        <w:rPr>
          <w:rFonts w:ascii="GHEA Grapalat" w:hAnsi="GHEA Grapalat"/>
          <w:bCs/>
          <w:sz w:val="24"/>
          <w:szCs w:val="24"/>
          <w:lang w:val="hy-AM"/>
        </w:rPr>
        <w:t xml:space="preserve">ենսգրքի </w:t>
      </w:r>
      <w:r w:rsidR="007C4096" w:rsidRPr="00B41AF8">
        <w:rPr>
          <w:rFonts w:ascii="GHEA Grapalat" w:hAnsi="GHEA Grapalat"/>
          <w:bCs/>
          <w:sz w:val="24"/>
          <w:szCs w:val="24"/>
          <w:lang w:val="hy-AM"/>
        </w:rPr>
        <w:t>117-րդ հոդվածի 07/01/2023 թ</w:t>
      </w:r>
      <w:r w:rsidRPr="00B41AF8">
        <w:rPr>
          <w:rFonts w:ascii="GHEA Grapalat" w:hAnsi="GHEA Grapalat"/>
          <w:bCs/>
          <w:sz w:val="24"/>
          <w:szCs w:val="24"/>
          <w:lang w:val="hy-AM"/>
        </w:rPr>
        <w:t>վականից</w:t>
      </w:r>
      <w:r w:rsidR="007C4096" w:rsidRPr="00B41AF8">
        <w:rPr>
          <w:rFonts w:ascii="GHEA Grapalat" w:hAnsi="GHEA Grapalat"/>
          <w:bCs/>
          <w:sz w:val="24"/>
          <w:szCs w:val="24"/>
          <w:lang w:val="hy-AM"/>
        </w:rPr>
        <w:t xml:space="preserve"> </w:t>
      </w:r>
      <w:r w:rsidR="004347EC" w:rsidRPr="00B41AF8">
        <w:rPr>
          <w:rFonts w:ascii="GHEA Grapalat" w:hAnsi="GHEA Grapalat"/>
          <w:bCs/>
          <w:sz w:val="24"/>
          <w:szCs w:val="24"/>
          <w:lang w:val="hy-AM"/>
        </w:rPr>
        <w:t xml:space="preserve"> </w:t>
      </w:r>
      <w:r w:rsidR="007C4096" w:rsidRPr="00B41AF8">
        <w:rPr>
          <w:rFonts w:ascii="GHEA Grapalat" w:hAnsi="GHEA Grapalat"/>
          <w:bCs/>
          <w:sz w:val="24"/>
          <w:szCs w:val="24"/>
          <w:lang w:val="hy-AM"/>
        </w:rPr>
        <w:t xml:space="preserve">գործող խմբագրությամբ Վարչական դատարանում վիճարկման հայցերով գործերի քննությունն իրականացվում է գրավոր ընթացակարգով: Իսկ </w:t>
      </w:r>
      <w:r w:rsidRPr="00B41AF8">
        <w:rPr>
          <w:rFonts w:ascii="GHEA Grapalat" w:hAnsi="GHEA Grapalat"/>
          <w:bCs/>
          <w:sz w:val="24"/>
          <w:szCs w:val="24"/>
          <w:lang w:val="hy-AM"/>
        </w:rPr>
        <w:t xml:space="preserve">նույն հոդվածի </w:t>
      </w:r>
      <w:r w:rsidR="007C4096" w:rsidRPr="00B41AF8">
        <w:rPr>
          <w:rFonts w:ascii="GHEA Grapalat" w:hAnsi="GHEA Grapalat"/>
          <w:bCs/>
          <w:sz w:val="24"/>
          <w:szCs w:val="24"/>
          <w:lang w:val="hy-AM"/>
        </w:rPr>
        <w:t>3-րդ մասը անդրադառնում է իրավիճակներին, երբ գրավոր ընթացակարգով քննությունը բացառվում է, սակայն խնդրի փաստական հանգամանքներում այդ հիմքերի մասին նշում չկա։</w:t>
      </w:r>
      <w:r w:rsidRPr="00B41AF8">
        <w:rPr>
          <w:rFonts w:ascii="GHEA Grapalat" w:hAnsi="GHEA Grapalat"/>
          <w:bCs/>
          <w:sz w:val="24"/>
          <w:szCs w:val="24"/>
          <w:lang w:val="hy-AM"/>
        </w:rPr>
        <w:t xml:space="preserve"> Նման պայմաններում Հանձնաժողովը հիմնավոր է համարում </w:t>
      </w:r>
      <w:r w:rsidR="008A6ED9" w:rsidRPr="00B41AF8">
        <w:rPr>
          <w:rFonts w:ascii="GHEA Grapalat" w:hAnsi="GHEA Grapalat"/>
          <w:bCs/>
          <w:sz w:val="24"/>
          <w:szCs w:val="24"/>
          <w:lang w:val="hy-AM"/>
        </w:rPr>
        <w:t>Հավակնորդի բողոքը, ուստի Գնահատման հանձնաժողովի կողմից նշանակված 0 միավորը անհրաժեշտ է դարձնել 1 միավոր:</w:t>
      </w:r>
    </w:p>
    <w:bookmarkEnd w:id="0"/>
    <w:p w14:paraId="23ADB464" w14:textId="3EDC40B6" w:rsidR="00E3390A" w:rsidRPr="00B41AF8" w:rsidRDefault="007C4096" w:rsidP="007C4096">
      <w:pPr>
        <w:ind w:firstLine="708"/>
        <w:jc w:val="both"/>
        <w:rPr>
          <w:rFonts w:ascii="GHEA Grapalat" w:hAnsi="GHEA Grapalat"/>
          <w:b/>
          <w:sz w:val="24"/>
          <w:szCs w:val="24"/>
          <w:lang w:val="hy-AM"/>
        </w:rPr>
      </w:pPr>
      <w:r w:rsidRPr="00B41AF8">
        <w:rPr>
          <w:rFonts w:ascii="GHEA Grapalat" w:hAnsi="GHEA Grapalat"/>
          <w:b/>
          <w:sz w:val="24"/>
          <w:szCs w:val="24"/>
          <w:lang w:val="hy-AM"/>
        </w:rPr>
        <w:t>Թեստային առաջադրանք 39</w:t>
      </w:r>
    </w:p>
    <w:p w14:paraId="0ABE64AC" w14:textId="05B495AA" w:rsidR="00B165CC" w:rsidRPr="00B41AF8" w:rsidRDefault="00B165CC" w:rsidP="007C4096">
      <w:pPr>
        <w:ind w:firstLine="708"/>
        <w:jc w:val="both"/>
        <w:rPr>
          <w:rFonts w:ascii="GHEA Grapalat" w:hAnsi="GHEA Grapalat"/>
          <w:bCs/>
          <w:sz w:val="24"/>
          <w:szCs w:val="24"/>
          <w:lang w:val="hy-AM"/>
        </w:rPr>
      </w:pPr>
      <w:r w:rsidRPr="00B41AF8">
        <w:rPr>
          <w:rFonts w:ascii="GHEA Grapalat" w:hAnsi="GHEA Grapalat"/>
          <w:bCs/>
          <w:sz w:val="24"/>
          <w:szCs w:val="24"/>
          <w:lang w:val="hy-AM"/>
        </w:rPr>
        <w:t>Հանձնաժողովը Հավակնորդի պնդումն առ այն, որ «հարցադրումը շփոթեցնող և ոչ որոշակի է», համարում է անհիմն։ Մասնավորապես, Հավակնորդը նշում է «չի պահանջվում նշել սպառիչ պատասխանը, հետևաբար՝ բոլոր տարբերակները կարող են ճիշտ համարվել», Հանձնաժողովը արձանագրում է, որ առաջադրանքի պատասխաններում առկա է «բոլոր պատասխանները ճիշտ են» տարբերակը, ուստի Հավակնորդն իր նշած՝ «բոլոր պատասխանները կարող են ճիշտ համ</w:t>
      </w:r>
      <w:r w:rsidR="00F3251E" w:rsidRPr="00B41AF8">
        <w:rPr>
          <w:rFonts w:ascii="GHEA Grapalat" w:hAnsi="GHEA Grapalat"/>
          <w:bCs/>
          <w:sz w:val="24"/>
          <w:szCs w:val="24"/>
          <w:lang w:val="hy-AM"/>
        </w:rPr>
        <w:t>ա</w:t>
      </w:r>
      <w:r w:rsidRPr="00B41AF8">
        <w:rPr>
          <w:rFonts w:ascii="GHEA Grapalat" w:hAnsi="GHEA Grapalat"/>
          <w:bCs/>
          <w:sz w:val="24"/>
          <w:szCs w:val="24"/>
          <w:lang w:val="hy-AM"/>
        </w:rPr>
        <w:t>րվել» պնդմամբ առաջնորդվելով պետք է նշեր հենց այդ տարբերակը։</w:t>
      </w:r>
    </w:p>
    <w:p w14:paraId="038AFA65" w14:textId="77777777" w:rsidR="00F3251E" w:rsidRPr="00B41AF8" w:rsidRDefault="00F3251E" w:rsidP="007C4096">
      <w:pPr>
        <w:ind w:firstLine="708"/>
        <w:jc w:val="both"/>
        <w:rPr>
          <w:rFonts w:ascii="GHEA Grapalat" w:hAnsi="GHEA Grapalat"/>
          <w:bCs/>
          <w:sz w:val="24"/>
          <w:szCs w:val="24"/>
          <w:lang w:val="hy-AM"/>
        </w:rPr>
      </w:pPr>
    </w:p>
    <w:p w14:paraId="3DB49F83" w14:textId="6B4BB543" w:rsidR="00B165CC" w:rsidRPr="00B41AF8" w:rsidRDefault="00B165CC" w:rsidP="00B165CC">
      <w:pPr>
        <w:ind w:firstLine="708"/>
        <w:jc w:val="both"/>
        <w:rPr>
          <w:rFonts w:ascii="GHEA Grapalat" w:hAnsi="GHEA Grapalat"/>
          <w:b/>
          <w:sz w:val="24"/>
          <w:szCs w:val="24"/>
          <w:lang w:val="hy-AM"/>
        </w:rPr>
      </w:pPr>
      <w:r w:rsidRPr="00B41AF8">
        <w:rPr>
          <w:rFonts w:ascii="GHEA Grapalat" w:hAnsi="GHEA Grapalat"/>
          <w:b/>
          <w:sz w:val="24"/>
          <w:szCs w:val="24"/>
          <w:lang w:val="hy-AM"/>
        </w:rPr>
        <w:lastRenderedPageBreak/>
        <w:t>Թեստային առաջադրանք 42</w:t>
      </w:r>
    </w:p>
    <w:p w14:paraId="2FDDF7F7" w14:textId="7BDE4B3C" w:rsidR="00B165CC" w:rsidRPr="00B41AF8" w:rsidRDefault="00B165CC" w:rsidP="00B165CC">
      <w:pPr>
        <w:ind w:firstLine="708"/>
        <w:jc w:val="both"/>
        <w:rPr>
          <w:rFonts w:ascii="GHEA Grapalat" w:hAnsi="GHEA Grapalat"/>
          <w:bCs/>
          <w:sz w:val="24"/>
          <w:szCs w:val="24"/>
          <w:lang w:val="hy-AM"/>
        </w:rPr>
      </w:pPr>
      <w:r w:rsidRPr="00B41AF8">
        <w:rPr>
          <w:rFonts w:ascii="GHEA Grapalat" w:hAnsi="GHEA Grapalat"/>
          <w:bCs/>
          <w:sz w:val="24"/>
          <w:szCs w:val="24"/>
          <w:lang w:val="hy-AM"/>
        </w:rPr>
        <w:t>Հանձնաժողովը գ</w:t>
      </w:r>
      <w:r w:rsidR="00F3251E" w:rsidRPr="00B41AF8">
        <w:rPr>
          <w:rFonts w:ascii="GHEA Grapalat" w:hAnsi="GHEA Grapalat"/>
          <w:bCs/>
          <w:sz w:val="24"/>
          <w:szCs w:val="24"/>
          <w:lang w:val="hy-AM"/>
        </w:rPr>
        <w:t>տ</w:t>
      </w:r>
      <w:r w:rsidRPr="00B41AF8">
        <w:rPr>
          <w:rFonts w:ascii="GHEA Grapalat" w:hAnsi="GHEA Grapalat"/>
          <w:bCs/>
          <w:sz w:val="24"/>
          <w:szCs w:val="24"/>
          <w:lang w:val="hy-AM"/>
        </w:rPr>
        <w:t>նում է, որ Հավակնորդի պնդումն առարկայազուրկ է, քանի որ Վճռաբեկ դատարանի պրակտիկան զարգացել է այն ուղղությա</w:t>
      </w:r>
      <w:r w:rsidR="008A6ED9" w:rsidRPr="00B41AF8">
        <w:rPr>
          <w:rFonts w:ascii="GHEA Grapalat" w:hAnsi="GHEA Grapalat"/>
          <w:bCs/>
          <w:sz w:val="24"/>
          <w:szCs w:val="24"/>
          <w:lang w:val="hy-AM"/>
        </w:rPr>
        <w:t>մ</w:t>
      </w:r>
      <w:r w:rsidRPr="00B41AF8">
        <w:rPr>
          <w:rFonts w:ascii="GHEA Grapalat" w:hAnsi="GHEA Grapalat"/>
          <w:bCs/>
          <w:sz w:val="24"/>
          <w:szCs w:val="24"/>
          <w:lang w:val="hy-AM"/>
        </w:rPr>
        <w:t>բ, որ վարչական ակտը վիճարկելու իրավունք կարող են ունենալ միայն այն անձինք, որոնք վիճարկվող վարչական ակտն ընդունվելու դրությամբ ունեցել են համապատասխան իրավունքներ (ՎԴ3082/05/20)։ Տվյալ դեպքում խնդրի փաստական հանգամանքներից պարզ է դառնում, որ քաղաքապետի Ա-ին հասցեագված որոշումը, և Լ-ի իրավունքի պետական գրանցումը կատարվել է համապատասխանաբար 2005 և 2009 թվականներին այն դեպքում, երբ հայցվորների սեփականության իրավունքը գրանցվել է միայն 2017 թվականին։ Հետևաբար հայցը ներկայացվել է դրա իրավունքն ակնհայտորեն չունեցող անձանց կողմից, որպիսի պայմաններում հայցադիմումի ընդունումը ենթակա է մերժման։ Ուստի 17-րդ հարցն ունի հստակ պատասխան, այն է՝ տարբերակ 3 «հայցադիմումի ընդունումը մերժելու մասին»։</w:t>
      </w:r>
    </w:p>
    <w:p w14:paraId="57744115" w14:textId="50177638" w:rsidR="00B165CC" w:rsidRPr="00B41AF8" w:rsidRDefault="00B165CC" w:rsidP="00B165CC">
      <w:pPr>
        <w:ind w:firstLine="708"/>
        <w:jc w:val="both"/>
        <w:rPr>
          <w:rFonts w:ascii="GHEA Grapalat" w:hAnsi="GHEA Grapalat"/>
          <w:b/>
          <w:sz w:val="24"/>
          <w:szCs w:val="24"/>
          <w:lang w:val="hy-AM"/>
        </w:rPr>
      </w:pPr>
      <w:r w:rsidRPr="00B41AF8">
        <w:rPr>
          <w:rFonts w:ascii="GHEA Grapalat" w:hAnsi="GHEA Grapalat"/>
          <w:b/>
          <w:sz w:val="24"/>
          <w:szCs w:val="24"/>
          <w:lang w:val="hy-AM"/>
        </w:rPr>
        <w:t>Թեստային առաջադրանք 49</w:t>
      </w:r>
    </w:p>
    <w:p w14:paraId="5275C313" w14:textId="307E4688" w:rsidR="00B165CC" w:rsidRPr="00B41AF8" w:rsidRDefault="00B165CC" w:rsidP="001176D3">
      <w:pPr>
        <w:ind w:firstLine="708"/>
        <w:jc w:val="both"/>
        <w:rPr>
          <w:rFonts w:ascii="GHEA Grapalat" w:hAnsi="GHEA Grapalat"/>
          <w:bCs/>
          <w:sz w:val="24"/>
          <w:szCs w:val="24"/>
          <w:lang w:val="hy-AM"/>
        </w:rPr>
      </w:pPr>
      <w:r w:rsidRPr="00B41AF8">
        <w:rPr>
          <w:rFonts w:ascii="GHEA Grapalat" w:hAnsi="GHEA Grapalat"/>
          <w:bCs/>
          <w:sz w:val="24"/>
          <w:szCs w:val="24"/>
          <w:lang w:val="hy-AM"/>
        </w:rPr>
        <w:t xml:space="preserve">Հանձնաժողովն արձանագրում է, որ առաջադրանքում ներկայացված փաստական հանգամանքները բավարար չեն կարող լինել դատավորի կոչմանն անհարիր կապերի հանգամանքի առկայության կամ բացակայության մասին որևէ ողջամիտ եզրահանգում կատարելու համար, հետևաբար առաջադրանքի ճիշտ պատասխանը 3-րդ տարբերակն է, այն է՝ «ներկայացված փաստական հանգամանքները բավարար չեն եզրահանգում կատարելու համար»։ </w:t>
      </w:r>
    </w:p>
    <w:p w14:paraId="4A4F0AB7" w14:textId="555AEC11" w:rsidR="001176D3" w:rsidRPr="00B41AF8" w:rsidRDefault="001176D3" w:rsidP="001176D3">
      <w:pPr>
        <w:ind w:firstLine="708"/>
        <w:jc w:val="both"/>
        <w:rPr>
          <w:rFonts w:ascii="GHEA Grapalat" w:hAnsi="GHEA Grapalat"/>
          <w:b/>
          <w:sz w:val="24"/>
          <w:szCs w:val="24"/>
          <w:u w:val="single"/>
          <w:lang w:val="hy-AM"/>
        </w:rPr>
      </w:pPr>
      <w:bookmarkStart w:id="1" w:name="_Hlk130562825"/>
      <w:bookmarkStart w:id="2" w:name="_Hlk130561224"/>
      <w:r w:rsidRPr="00B41AF8">
        <w:rPr>
          <w:rFonts w:ascii="GHEA Grapalat" w:hAnsi="GHEA Grapalat"/>
          <w:b/>
          <w:sz w:val="24"/>
          <w:szCs w:val="24"/>
          <w:u w:val="single"/>
          <w:lang w:val="hy-AM"/>
        </w:rPr>
        <w:t xml:space="preserve">Նյութական և դատավարական իրավունքի հարցեր և հակիրճ հիպոթետիկ խնդիրների բաժին </w:t>
      </w:r>
    </w:p>
    <w:bookmarkEnd w:id="1"/>
    <w:p w14:paraId="1C1F1CFF" w14:textId="45D29814" w:rsidR="001176D3" w:rsidRPr="00B41AF8" w:rsidRDefault="001176D3" w:rsidP="001176D3">
      <w:pPr>
        <w:ind w:firstLine="708"/>
        <w:jc w:val="both"/>
        <w:rPr>
          <w:rFonts w:ascii="GHEA Grapalat" w:hAnsi="GHEA Grapalat"/>
          <w:b/>
          <w:sz w:val="24"/>
          <w:szCs w:val="24"/>
          <w:lang w:val="hy-AM"/>
        </w:rPr>
      </w:pPr>
      <w:r w:rsidRPr="00B41AF8">
        <w:rPr>
          <w:rFonts w:ascii="GHEA Grapalat" w:hAnsi="GHEA Grapalat"/>
          <w:b/>
          <w:sz w:val="24"/>
          <w:szCs w:val="24"/>
          <w:lang w:val="hy-AM"/>
        </w:rPr>
        <w:t>Խնդիր 1, 2, 3, 4, 5, 7</w:t>
      </w:r>
      <w:bookmarkEnd w:id="2"/>
    </w:p>
    <w:p w14:paraId="3B211873" w14:textId="06E5BA83" w:rsidR="001176D3" w:rsidRPr="00B41AF8" w:rsidRDefault="008A6ED9" w:rsidP="001176D3">
      <w:pPr>
        <w:ind w:firstLine="708"/>
        <w:jc w:val="both"/>
        <w:rPr>
          <w:rFonts w:ascii="GHEA Grapalat" w:hAnsi="GHEA Grapalat"/>
          <w:bCs/>
          <w:sz w:val="24"/>
          <w:szCs w:val="24"/>
          <w:lang w:val="hy-AM"/>
        </w:rPr>
      </w:pPr>
      <w:r w:rsidRPr="00B41AF8">
        <w:rPr>
          <w:rFonts w:ascii="GHEA Grapalat" w:hAnsi="GHEA Grapalat"/>
          <w:bCs/>
          <w:sz w:val="24"/>
          <w:szCs w:val="24"/>
          <w:lang w:val="hy-AM"/>
        </w:rPr>
        <w:t xml:space="preserve">Հավակնորդի ներկայացրած հիմնավորումների շրջանակներում Հանձնաժողովը կարևոր է համարում անդրադառնալ գնահատման չափորոշիչներին։ Նյութական և դատավարական իրավունքի հարցեր և հակիրճ հիպոթետիկ խնդիրների բաժնի խնդիրների գնահատման համար հիմք են հանդիսանում մասնագիտական ոլորտում իրավական գիտելիքները, վերլուծական մեկնաբանման հմտությունները, կատարված վերլուծություններից բխող եզրահանգումները </w:t>
      </w:r>
      <w:r w:rsidR="00AC71C8" w:rsidRPr="00B41AF8">
        <w:rPr>
          <w:rFonts w:ascii="GHEA Grapalat" w:hAnsi="GHEA Grapalat"/>
          <w:bCs/>
          <w:sz w:val="24"/>
          <w:szCs w:val="24"/>
          <w:lang w:val="hy-AM"/>
        </w:rPr>
        <w:t xml:space="preserve">և իրավաբանական խոսքի հստակությունը և տրամաբանական սահունությունը։ Ներկայացված չափորոշիչները միմյանցից անկախ գնահատման առարկա հանդիսացող հանգամանքներ են, և դրանցից մեկում առկա թերությունները ուղղակիորեն չեն ենթադրում թերացումներ մյուս չափորոշիչներում։ Այնուամենայնիվ, նշված չափորոշիչները միմյանց նկատմամբ գտնվում են օրգանական կապի մեջ։ Այսպես, մասնագիտական ոլորտում իրավական </w:t>
      </w:r>
      <w:r w:rsidR="00AC71C8" w:rsidRPr="00B41AF8">
        <w:rPr>
          <w:rFonts w:ascii="GHEA Grapalat" w:hAnsi="GHEA Grapalat"/>
          <w:bCs/>
          <w:sz w:val="24"/>
          <w:szCs w:val="24"/>
          <w:lang w:val="hy-AM"/>
        </w:rPr>
        <w:lastRenderedPageBreak/>
        <w:t xml:space="preserve">գիտելիքները և վերլուծական մեկնաբանման հմտությունները կարող են ազդել </w:t>
      </w:r>
      <w:r w:rsidR="005819C8" w:rsidRPr="00B41AF8">
        <w:rPr>
          <w:rFonts w:ascii="GHEA Grapalat" w:hAnsi="GHEA Grapalat"/>
          <w:bCs/>
          <w:sz w:val="24"/>
          <w:szCs w:val="24"/>
          <w:lang w:val="hy-AM"/>
        </w:rPr>
        <w:t>նաև</w:t>
      </w:r>
      <w:r w:rsidR="00AC71C8" w:rsidRPr="00B41AF8">
        <w:rPr>
          <w:rFonts w:ascii="GHEA Grapalat" w:hAnsi="GHEA Grapalat"/>
          <w:bCs/>
          <w:sz w:val="24"/>
          <w:szCs w:val="24"/>
          <w:lang w:val="hy-AM"/>
        </w:rPr>
        <w:t xml:space="preserve"> հավակնորդների կողմից կատարված եզրահանգումների իրավացիության վրա։ Մյուս կողմից թեև </w:t>
      </w:r>
      <w:r w:rsidR="005819C8" w:rsidRPr="00B41AF8">
        <w:rPr>
          <w:rFonts w:ascii="GHEA Grapalat" w:hAnsi="GHEA Grapalat"/>
          <w:bCs/>
          <w:sz w:val="24"/>
          <w:szCs w:val="24"/>
          <w:lang w:val="hy-AM"/>
        </w:rPr>
        <w:t>վերլուծական մեկնաբանման հմտությունները</w:t>
      </w:r>
      <w:r w:rsidR="00AC71C8" w:rsidRPr="00B41AF8">
        <w:rPr>
          <w:rFonts w:ascii="GHEA Grapalat" w:hAnsi="GHEA Grapalat"/>
          <w:bCs/>
          <w:sz w:val="24"/>
          <w:szCs w:val="24"/>
          <w:lang w:val="hy-AM"/>
        </w:rPr>
        <w:t xml:space="preserve"> ինքնին չի կարող ենթադրել</w:t>
      </w:r>
      <w:r w:rsidR="005819C8" w:rsidRPr="00B41AF8">
        <w:rPr>
          <w:rFonts w:ascii="GHEA Grapalat" w:hAnsi="GHEA Grapalat"/>
          <w:bCs/>
          <w:sz w:val="24"/>
          <w:szCs w:val="24"/>
          <w:lang w:val="hy-AM"/>
        </w:rPr>
        <w:t xml:space="preserve"> իրավաբանական խոսքի հստակությունը և տրամաբանական սահունությունը, բայց դրանցից մեկում առկա խորքային թերացումները իրենց արտացո</w:t>
      </w:r>
      <w:r w:rsidR="00F3251E" w:rsidRPr="00B41AF8">
        <w:rPr>
          <w:rFonts w:ascii="GHEA Grapalat" w:hAnsi="GHEA Grapalat"/>
          <w:bCs/>
          <w:sz w:val="24"/>
          <w:szCs w:val="24"/>
          <w:lang w:val="hy-AM"/>
        </w:rPr>
        <w:t>լո</w:t>
      </w:r>
      <w:r w:rsidR="005819C8" w:rsidRPr="00B41AF8">
        <w:rPr>
          <w:rFonts w:ascii="GHEA Grapalat" w:hAnsi="GHEA Grapalat"/>
          <w:bCs/>
          <w:sz w:val="24"/>
          <w:szCs w:val="24"/>
          <w:lang w:val="hy-AM"/>
        </w:rPr>
        <w:t xml:space="preserve">ւմը կունենան նաև մյուս չափանիշի մեջ։ </w:t>
      </w:r>
    </w:p>
    <w:p w14:paraId="47D15E35" w14:textId="6B049EB2" w:rsidR="005819C8" w:rsidRPr="00B41AF8" w:rsidRDefault="005819C8" w:rsidP="001176D3">
      <w:pPr>
        <w:ind w:firstLine="708"/>
        <w:jc w:val="both"/>
        <w:rPr>
          <w:rFonts w:ascii="GHEA Grapalat" w:hAnsi="GHEA Grapalat"/>
          <w:bCs/>
          <w:sz w:val="24"/>
          <w:szCs w:val="24"/>
          <w:lang w:val="hy-AM"/>
        </w:rPr>
      </w:pPr>
      <w:r w:rsidRPr="00B41AF8">
        <w:rPr>
          <w:rFonts w:ascii="GHEA Grapalat" w:hAnsi="GHEA Grapalat"/>
          <w:bCs/>
          <w:sz w:val="24"/>
          <w:szCs w:val="24"/>
          <w:lang w:val="hy-AM"/>
        </w:rPr>
        <w:t xml:space="preserve">Այսպիսով, Հանձնաժողովն անհիմն է համարում Հավակնորդի պնդումը, որ մեկ սխալը միաժամանակ հանգեցնում է մի քանի չափանիշներից միավորների նվազեցման, քանի որ հավակնորդների կողմից կատարվող դատողությունները ուսումնասիրման առարկա են դառնում վերոհիշյալ </w:t>
      </w:r>
      <w:r w:rsidR="00F3251E" w:rsidRPr="00B41AF8">
        <w:rPr>
          <w:rFonts w:ascii="GHEA Grapalat" w:hAnsi="GHEA Grapalat"/>
          <w:bCs/>
          <w:sz w:val="24"/>
          <w:szCs w:val="24"/>
          <w:lang w:val="hy-AM"/>
        </w:rPr>
        <w:t>չափո</w:t>
      </w:r>
      <w:r w:rsidRPr="00B41AF8">
        <w:rPr>
          <w:rFonts w:ascii="GHEA Grapalat" w:hAnsi="GHEA Grapalat"/>
          <w:bCs/>
          <w:sz w:val="24"/>
          <w:szCs w:val="24"/>
          <w:lang w:val="hy-AM"/>
        </w:rPr>
        <w:t xml:space="preserve">րոշիչների միջոցով, սակայն գնահատման առարկա հանդիսացող պնդումները գնահատվում են տարբեր տեսանկյուններից դիտարկվելու հիմքով։ </w:t>
      </w:r>
    </w:p>
    <w:p w14:paraId="0FED3ECD" w14:textId="37FE74C0" w:rsidR="005819C8" w:rsidRPr="00B41AF8" w:rsidRDefault="005819C8" w:rsidP="001176D3">
      <w:pPr>
        <w:ind w:firstLine="708"/>
        <w:jc w:val="both"/>
        <w:rPr>
          <w:rFonts w:ascii="GHEA Grapalat" w:hAnsi="GHEA Grapalat"/>
          <w:bCs/>
          <w:sz w:val="24"/>
          <w:szCs w:val="24"/>
          <w:lang w:val="hy-AM"/>
        </w:rPr>
      </w:pPr>
      <w:r w:rsidRPr="00B41AF8">
        <w:rPr>
          <w:rFonts w:ascii="GHEA Grapalat" w:hAnsi="GHEA Grapalat"/>
          <w:bCs/>
          <w:sz w:val="24"/>
          <w:szCs w:val="24"/>
          <w:lang w:val="hy-AM"/>
        </w:rPr>
        <w:t>Միաժամանակ, ընդունելի չէ նաև պնդումը, որ «պարզ չէ՝ հատկապես ինչպիսի թերի կամ սխալ վերլուծություններն են հանգեցրել վերլուծական կարողության</w:t>
      </w:r>
      <w:r w:rsidR="009C390A" w:rsidRPr="00B41AF8">
        <w:rPr>
          <w:rFonts w:ascii="GHEA Grapalat" w:hAnsi="GHEA Grapalat"/>
          <w:bCs/>
          <w:sz w:val="24"/>
          <w:szCs w:val="24"/>
          <w:lang w:val="hy-AM"/>
        </w:rPr>
        <w:t xml:space="preserve"> գնահատականի նվազեցման»։ Այս առումով, Հանձնաժողովն արձանագրում է, որ ուղենիշային պատասխանների հրապարակման պարագայում հավակնորդներն իրենց պատասխանները դրանց հետ օբյեկտիվ համեմատելու դեպքում հստակ կարող են հասկանալ, թե հատկապես որ թերացումներ են հիմք հանդիսացել միավորի նվազեցման համար։ </w:t>
      </w:r>
      <w:r w:rsidRPr="00B41AF8">
        <w:rPr>
          <w:rFonts w:ascii="GHEA Grapalat" w:hAnsi="GHEA Grapalat"/>
          <w:bCs/>
          <w:sz w:val="24"/>
          <w:szCs w:val="24"/>
          <w:lang w:val="hy-AM"/>
        </w:rPr>
        <w:t xml:space="preserve"> </w:t>
      </w:r>
    </w:p>
    <w:p w14:paraId="3B6FC0D5" w14:textId="5266A2A7" w:rsidR="001176D3" w:rsidRPr="00B41AF8" w:rsidRDefault="001176D3" w:rsidP="001176D3">
      <w:pPr>
        <w:ind w:firstLine="708"/>
        <w:jc w:val="both"/>
        <w:rPr>
          <w:rFonts w:ascii="GHEA Grapalat" w:hAnsi="GHEA Grapalat"/>
          <w:b/>
          <w:sz w:val="24"/>
          <w:szCs w:val="24"/>
          <w:lang w:val="hy-AM"/>
        </w:rPr>
      </w:pPr>
      <w:r w:rsidRPr="00B41AF8">
        <w:rPr>
          <w:rFonts w:ascii="GHEA Grapalat" w:hAnsi="GHEA Grapalat"/>
          <w:b/>
          <w:sz w:val="24"/>
          <w:szCs w:val="24"/>
          <w:lang w:val="hy-AM"/>
        </w:rPr>
        <w:t>Խնդիր 3</w:t>
      </w:r>
    </w:p>
    <w:p w14:paraId="73DEF32F" w14:textId="53DE2A1D" w:rsidR="009C390A" w:rsidRPr="00B41AF8" w:rsidRDefault="009C390A" w:rsidP="001176D3">
      <w:pPr>
        <w:ind w:firstLine="708"/>
        <w:jc w:val="both"/>
        <w:rPr>
          <w:rFonts w:ascii="GHEA Grapalat" w:hAnsi="GHEA Grapalat"/>
          <w:bCs/>
          <w:sz w:val="24"/>
          <w:szCs w:val="24"/>
          <w:lang w:val="hy-AM"/>
        </w:rPr>
      </w:pPr>
      <w:r w:rsidRPr="00B41AF8">
        <w:rPr>
          <w:rFonts w:ascii="GHEA Grapalat" w:hAnsi="GHEA Grapalat"/>
          <w:bCs/>
          <w:sz w:val="24"/>
          <w:szCs w:val="24"/>
          <w:lang w:val="hy-AM"/>
        </w:rPr>
        <w:t xml:space="preserve">Հանձնաժողովը կարևոր է համարում արձանագրել, որ գնահատման հանձնաժողովի կողմից կիրառված չափանիշների </w:t>
      </w:r>
      <w:r w:rsidR="00B41AF8" w:rsidRPr="00B41AF8">
        <w:rPr>
          <w:rFonts w:ascii="GHEA Grapalat" w:hAnsi="GHEA Grapalat"/>
          <w:bCs/>
          <w:sz w:val="24"/>
          <w:szCs w:val="24"/>
          <w:lang w:val="hy-AM"/>
        </w:rPr>
        <w:t>նկա</w:t>
      </w:r>
      <w:r w:rsidRPr="00B41AF8">
        <w:rPr>
          <w:rFonts w:ascii="GHEA Grapalat" w:hAnsi="GHEA Grapalat"/>
          <w:bCs/>
          <w:sz w:val="24"/>
          <w:szCs w:val="24"/>
          <w:lang w:val="hy-AM"/>
        </w:rPr>
        <w:t>տմամբ հետևողական և խիստ մոտեցումը պայմանավորված է «ՀՀ դատական օրենսգիրք» սահմանադրական օրենքի հատուկ կարգով դատավորների որակավորման ստուգման ընթացակարգում էական բարդության ապահովման պահանջ</w:t>
      </w:r>
      <w:r w:rsidR="00B2413C" w:rsidRPr="00B41AF8">
        <w:rPr>
          <w:rFonts w:ascii="GHEA Grapalat" w:hAnsi="GHEA Grapalat"/>
          <w:bCs/>
          <w:sz w:val="24"/>
          <w:szCs w:val="24"/>
          <w:lang w:val="hy-AM"/>
        </w:rPr>
        <w:t>ը</w:t>
      </w:r>
      <w:r w:rsidRPr="00B41AF8">
        <w:rPr>
          <w:rFonts w:ascii="GHEA Grapalat" w:hAnsi="GHEA Grapalat"/>
          <w:bCs/>
          <w:sz w:val="24"/>
          <w:szCs w:val="24"/>
          <w:lang w:val="hy-AM"/>
        </w:rPr>
        <w:t xml:space="preserve"> պահպան</w:t>
      </w:r>
      <w:r w:rsidR="00B2413C" w:rsidRPr="00B41AF8">
        <w:rPr>
          <w:rFonts w:ascii="GHEA Grapalat" w:hAnsi="GHEA Grapalat"/>
          <w:bCs/>
          <w:sz w:val="24"/>
          <w:szCs w:val="24"/>
          <w:lang w:val="hy-AM"/>
        </w:rPr>
        <w:t xml:space="preserve">ելու </w:t>
      </w:r>
      <w:r w:rsidRPr="00B41AF8">
        <w:rPr>
          <w:rFonts w:ascii="GHEA Grapalat" w:hAnsi="GHEA Grapalat"/>
          <w:bCs/>
          <w:sz w:val="24"/>
          <w:szCs w:val="24"/>
          <w:lang w:val="hy-AM"/>
        </w:rPr>
        <w:t>նպատակով։ Ուսումնասիրելով Հավակնորդի պատասխանը և դրանում առկա թերացումները հաշվի առնելով՝ Հանձնաժողովը հիմնավոր է համարում Գանահատման հանձնաժողովի կողմից իրավաբանական խոսքի հստակությունը և տրամաբանական սահունությունը</w:t>
      </w:r>
      <w:r w:rsidR="00246DAD" w:rsidRPr="00B41AF8">
        <w:rPr>
          <w:rFonts w:ascii="GHEA Grapalat" w:hAnsi="GHEA Grapalat"/>
          <w:bCs/>
          <w:sz w:val="24"/>
          <w:szCs w:val="24"/>
          <w:lang w:val="hy-AM"/>
        </w:rPr>
        <w:t xml:space="preserve"> 0,5 միավոր գնահատելու հանգամանքը։ </w:t>
      </w:r>
    </w:p>
    <w:p w14:paraId="04CEF652" w14:textId="602E8631" w:rsidR="001176D3" w:rsidRPr="00B41AF8" w:rsidRDefault="001176D3" w:rsidP="001176D3">
      <w:pPr>
        <w:ind w:firstLine="708"/>
        <w:jc w:val="both"/>
        <w:rPr>
          <w:rFonts w:ascii="GHEA Grapalat" w:hAnsi="GHEA Grapalat"/>
          <w:b/>
          <w:sz w:val="24"/>
          <w:szCs w:val="24"/>
          <w:lang w:val="hy-AM"/>
        </w:rPr>
      </w:pPr>
      <w:r w:rsidRPr="00B41AF8">
        <w:rPr>
          <w:rFonts w:ascii="GHEA Grapalat" w:hAnsi="GHEA Grapalat"/>
          <w:b/>
          <w:sz w:val="24"/>
          <w:szCs w:val="24"/>
          <w:lang w:val="hy-AM"/>
        </w:rPr>
        <w:t xml:space="preserve">Խնդիր </w:t>
      </w:r>
      <w:r w:rsidR="003E72AF" w:rsidRPr="00B41AF8">
        <w:rPr>
          <w:rFonts w:ascii="GHEA Grapalat" w:hAnsi="GHEA Grapalat"/>
          <w:b/>
          <w:sz w:val="24"/>
          <w:szCs w:val="24"/>
          <w:lang w:val="hy-AM"/>
        </w:rPr>
        <w:t>5</w:t>
      </w:r>
    </w:p>
    <w:p w14:paraId="5938EE59" w14:textId="0A982010" w:rsidR="00246DAD" w:rsidRPr="00B41AF8" w:rsidRDefault="00246DAD" w:rsidP="003E72AF">
      <w:pPr>
        <w:ind w:firstLine="708"/>
        <w:jc w:val="both"/>
        <w:rPr>
          <w:rFonts w:ascii="GHEA Grapalat" w:hAnsi="GHEA Grapalat"/>
          <w:bCs/>
          <w:sz w:val="24"/>
          <w:szCs w:val="24"/>
          <w:lang w:val="hy-AM"/>
        </w:rPr>
      </w:pPr>
      <w:r w:rsidRPr="00B41AF8">
        <w:rPr>
          <w:rFonts w:ascii="GHEA Grapalat" w:hAnsi="GHEA Grapalat"/>
          <w:bCs/>
          <w:sz w:val="24"/>
          <w:szCs w:val="24"/>
          <w:lang w:val="hy-AM"/>
        </w:rPr>
        <w:t xml:space="preserve">Ուսումնասիրելով Հավակնորդի պատասխանը՝ Հանձնաժողովն արձանագրում է, որ կիրառելի </w:t>
      </w:r>
      <w:r w:rsidR="00B41AF8" w:rsidRPr="00B41AF8">
        <w:rPr>
          <w:rFonts w:ascii="GHEA Grapalat" w:hAnsi="GHEA Grapalat"/>
          <w:bCs/>
          <w:sz w:val="24"/>
          <w:szCs w:val="24"/>
          <w:lang w:val="hy-AM"/>
        </w:rPr>
        <w:t>նախադ</w:t>
      </w:r>
      <w:r w:rsidRPr="00B41AF8">
        <w:rPr>
          <w:rFonts w:ascii="GHEA Grapalat" w:hAnsi="GHEA Grapalat"/>
          <w:bCs/>
          <w:sz w:val="24"/>
          <w:szCs w:val="24"/>
          <w:lang w:val="hy-AM"/>
        </w:rPr>
        <w:t xml:space="preserve">եպային որոշման բացակայությունն ուղղակիորեն կապված է մասնագիտական ոլորտում իրավական գիտելիքներ չափորոշիչի պահպանման հետ։ Մյուս կողմից Հավակնորդի կողմից ներկայացված հիմնավորումները թեև իրենց բնույթով ճիշտ են, այնուամենայնիվ դրանք </w:t>
      </w:r>
      <w:r w:rsidRPr="00B41AF8">
        <w:rPr>
          <w:rFonts w:ascii="GHEA Grapalat" w:hAnsi="GHEA Grapalat"/>
          <w:bCs/>
          <w:sz w:val="24"/>
          <w:szCs w:val="24"/>
          <w:lang w:val="hy-AM"/>
        </w:rPr>
        <w:lastRenderedPageBreak/>
        <w:t>համապարփակ կերպով չեն վերլուծում իրավակարգավորումները։ Այսպիսով, Հանձնաժողովը հիմնավոր է համարում Գնահատման հանձնաժողովի կողմից մասնագիտական ոլորտում իրավական գիտելիքներ և վերլուծական և մեկնաբանման հմտություններ չափորոշիչների 1-ական միավոր գնահատումը։</w:t>
      </w:r>
    </w:p>
    <w:p w14:paraId="25ABEFB4" w14:textId="4EEC2B94" w:rsidR="003E72AF" w:rsidRPr="00B41AF8" w:rsidRDefault="003E72AF" w:rsidP="003E72AF">
      <w:pPr>
        <w:ind w:firstLine="708"/>
        <w:jc w:val="both"/>
        <w:rPr>
          <w:rFonts w:ascii="GHEA Grapalat" w:hAnsi="GHEA Grapalat"/>
          <w:b/>
          <w:sz w:val="24"/>
          <w:szCs w:val="24"/>
          <w:lang w:val="hy-AM"/>
        </w:rPr>
      </w:pPr>
      <w:r w:rsidRPr="00B41AF8">
        <w:rPr>
          <w:rFonts w:ascii="GHEA Grapalat" w:hAnsi="GHEA Grapalat"/>
          <w:b/>
          <w:sz w:val="24"/>
          <w:szCs w:val="24"/>
          <w:lang w:val="hy-AM"/>
        </w:rPr>
        <w:t>Խնդիր 7</w:t>
      </w:r>
    </w:p>
    <w:p w14:paraId="59EE1899" w14:textId="2433F7FC" w:rsidR="00E3390A" w:rsidRPr="00B41AF8" w:rsidRDefault="00B2413C" w:rsidP="00B2413C">
      <w:pPr>
        <w:ind w:firstLine="708"/>
        <w:jc w:val="both"/>
        <w:rPr>
          <w:rFonts w:ascii="GHEA Grapalat" w:hAnsi="GHEA Grapalat"/>
          <w:bCs/>
          <w:sz w:val="24"/>
          <w:szCs w:val="24"/>
          <w:lang w:val="hy-AM"/>
        </w:rPr>
      </w:pPr>
      <w:r w:rsidRPr="00B41AF8">
        <w:rPr>
          <w:rFonts w:ascii="GHEA Grapalat" w:hAnsi="GHEA Grapalat"/>
          <w:bCs/>
          <w:sz w:val="24"/>
          <w:szCs w:val="24"/>
          <w:lang w:val="hy-AM"/>
        </w:rPr>
        <w:t xml:space="preserve">Հանձնաժողովը կրկին արձանագրում է, որ գնահատման հանձնաժողովի կողմից կիրառված չափանիշների նկատմամբ հետևողական և խիստ մոտեցումը պայմանավորված է «ՀՀ դատական օրենսգիրք» սահամանադրական օրենքի հատուկ կարգով դատավորների որակավորման ստուգման ընթացակարգում էական բարդության ապահովման պահանջը պահպանելու նպատակով։ Ավելին, Հանձնաժողովը հարկ է համարում նշել, որ հատուկ կարգով դատավորների որակավորման ստուգման ընթացակարգում էական բարդությունը ենթադրում է, որ հավակնորդները պետք է հանգամանալից կերպով անդրադառնան խնդիրների բոլոր դետալներին։ Այսպիսով, Հանձնաժողովը հիմնավոր է համարում </w:t>
      </w:r>
      <w:r w:rsidR="00B41AF8" w:rsidRPr="00B41AF8">
        <w:rPr>
          <w:rFonts w:ascii="GHEA Grapalat" w:hAnsi="GHEA Grapalat"/>
          <w:bCs/>
          <w:sz w:val="24"/>
          <w:szCs w:val="24"/>
          <w:lang w:val="hy-AM"/>
        </w:rPr>
        <w:t>Գ</w:t>
      </w:r>
      <w:r w:rsidRPr="00B41AF8">
        <w:rPr>
          <w:rFonts w:ascii="GHEA Grapalat" w:hAnsi="GHEA Grapalat"/>
          <w:bCs/>
          <w:sz w:val="24"/>
          <w:szCs w:val="24"/>
          <w:lang w:val="hy-AM"/>
        </w:rPr>
        <w:t>նահատման հանձնաժողովի կողմից մասնագիտական ոլորտում իրավական գիտելիքներ և վերլուծական և մեկնաբանման հմտություններ չափորոշիչների 1-ական միավոր գնահատումը։</w:t>
      </w:r>
    </w:p>
    <w:p w14:paraId="78BD54F0" w14:textId="77777777" w:rsidR="00B41AF8" w:rsidRPr="00B41AF8" w:rsidRDefault="00B41AF8" w:rsidP="00E3390A">
      <w:pPr>
        <w:jc w:val="center"/>
        <w:rPr>
          <w:rFonts w:ascii="GHEA Grapalat" w:hAnsi="GHEA Grapalat"/>
          <w:b/>
          <w:sz w:val="28"/>
          <w:lang w:val="hy-AM"/>
        </w:rPr>
      </w:pPr>
    </w:p>
    <w:p w14:paraId="1E328F3C" w14:textId="77777777" w:rsidR="00E3390A" w:rsidRPr="00B41AF8" w:rsidRDefault="00E3390A" w:rsidP="00E3390A">
      <w:pPr>
        <w:jc w:val="center"/>
        <w:rPr>
          <w:rFonts w:ascii="GHEA Grapalat" w:hAnsi="GHEA Grapalat"/>
          <w:b/>
          <w:sz w:val="28"/>
          <w:lang w:val="hy-AM"/>
        </w:rPr>
      </w:pPr>
      <w:r w:rsidRPr="00B41AF8">
        <w:rPr>
          <w:rFonts w:ascii="GHEA Grapalat" w:hAnsi="GHEA Grapalat"/>
          <w:b/>
          <w:sz w:val="28"/>
          <w:lang w:val="hy-AM"/>
        </w:rPr>
        <w:t>Ո Ր Ո Շ Ե Ց</w:t>
      </w:r>
    </w:p>
    <w:p w14:paraId="14ADA89F" w14:textId="77777777" w:rsidR="00E3390A" w:rsidRPr="00B41AF8" w:rsidRDefault="00E3390A" w:rsidP="00E3390A">
      <w:pPr>
        <w:jc w:val="center"/>
        <w:rPr>
          <w:rFonts w:ascii="GHEA Grapalat" w:hAnsi="GHEA Grapalat"/>
          <w:lang w:val="hy-AM"/>
        </w:rPr>
      </w:pPr>
    </w:p>
    <w:p w14:paraId="652A9B99" w14:textId="03AE46BA" w:rsidR="00E3390A" w:rsidRPr="00B41AF8" w:rsidRDefault="00E3390A" w:rsidP="00E3390A">
      <w:pPr>
        <w:ind w:firstLine="708"/>
        <w:jc w:val="both"/>
        <w:rPr>
          <w:rFonts w:ascii="GHEA Grapalat" w:hAnsi="GHEA Grapalat" w:cs="Arial"/>
          <w:b/>
          <w:i/>
          <w:sz w:val="24"/>
          <w:u w:val="single"/>
          <w:lang w:val="hy-AM"/>
        </w:rPr>
      </w:pPr>
      <w:r w:rsidRPr="00B41AF8">
        <w:rPr>
          <w:rFonts w:ascii="GHEA Grapalat" w:hAnsi="GHEA Grapalat"/>
          <w:sz w:val="24"/>
          <w:lang w:val="hy-AM"/>
        </w:rPr>
        <w:t xml:space="preserve">Թիվ </w:t>
      </w:r>
      <w:r w:rsidR="00E10A69" w:rsidRPr="00B41AF8">
        <w:rPr>
          <w:rFonts w:ascii="GHEA Grapalat" w:hAnsi="GHEA Grapalat" w:cs="Arial"/>
          <w:sz w:val="24"/>
          <w:lang w:val="hy-AM"/>
        </w:rPr>
        <w:t>8237</w:t>
      </w:r>
      <w:r w:rsidR="00B32A88" w:rsidRPr="00B41AF8">
        <w:rPr>
          <w:rFonts w:ascii="GHEA Grapalat" w:hAnsi="GHEA Grapalat" w:cs="Arial"/>
          <w:sz w:val="24"/>
          <w:lang w:val="hy-AM"/>
        </w:rPr>
        <w:t xml:space="preserve"> </w:t>
      </w:r>
      <w:r w:rsidRPr="00B41AF8">
        <w:rPr>
          <w:rFonts w:ascii="GHEA Grapalat" w:hAnsi="GHEA Grapalat"/>
          <w:sz w:val="24"/>
          <w:lang w:val="hy-AM"/>
        </w:rPr>
        <w:t>ծածկագրով աշխատանքի քննության արդյունքների դեմ բերված բողոքը բավարարել</w:t>
      </w:r>
      <w:r w:rsidR="00182837" w:rsidRPr="00B41AF8">
        <w:rPr>
          <w:rFonts w:ascii="GHEA Grapalat" w:hAnsi="GHEA Grapalat"/>
          <w:sz w:val="24"/>
          <w:lang w:val="hy-AM"/>
        </w:rPr>
        <w:t xml:space="preserve"> մասնակի</w:t>
      </w:r>
      <w:r w:rsidR="004118B2" w:rsidRPr="00B41AF8">
        <w:rPr>
          <w:rFonts w:ascii="GHEA Grapalat" w:hAnsi="GHEA Grapalat"/>
          <w:sz w:val="24"/>
          <w:lang w:val="hy-AM"/>
        </w:rPr>
        <w:t>որեն</w:t>
      </w:r>
      <w:r w:rsidRPr="00B41AF8">
        <w:rPr>
          <w:rFonts w:ascii="GHEA Grapalat" w:hAnsi="GHEA Grapalat"/>
          <w:sz w:val="24"/>
          <w:lang w:val="hy-AM"/>
        </w:rPr>
        <w:t xml:space="preserve">: </w:t>
      </w:r>
      <w:r w:rsidR="00D0574E" w:rsidRPr="00B41AF8">
        <w:rPr>
          <w:rFonts w:ascii="GHEA Grapalat" w:hAnsi="GHEA Grapalat"/>
          <w:sz w:val="24"/>
          <w:lang w:val="hy-AM"/>
        </w:rPr>
        <w:t>Նյութական և դատավարական իրավունքի հարցեր և հակիրճ հիպոթետիկ խնդիրներ</w:t>
      </w:r>
      <w:r w:rsidRPr="00B41AF8">
        <w:rPr>
          <w:rFonts w:ascii="GHEA Grapalat" w:hAnsi="GHEA Grapalat"/>
          <w:sz w:val="24"/>
          <w:lang w:val="hy-AM"/>
        </w:rPr>
        <w:t xml:space="preserve"> բաժնի </w:t>
      </w:r>
      <w:r w:rsidR="002A2F4A" w:rsidRPr="00B41AF8">
        <w:rPr>
          <w:rFonts w:ascii="GHEA Grapalat" w:hAnsi="GHEA Grapalat"/>
          <w:sz w:val="24"/>
          <w:lang w:val="hy-AM"/>
        </w:rPr>
        <w:t>24-րդ և 34-րդ առաջադրանքների</w:t>
      </w:r>
      <w:r w:rsidRPr="00B41AF8">
        <w:rPr>
          <w:rFonts w:ascii="GHEA Grapalat" w:hAnsi="GHEA Grapalat"/>
          <w:sz w:val="24"/>
          <w:lang w:val="hy-AM"/>
        </w:rPr>
        <w:t xml:space="preserve"> պատասխանը գնահատել յուրաքանչյուրը 1 միավոր, ընդհանուր</w:t>
      </w:r>
      <w:r w:rsidR="00B41AF8">
        <w:rPr>
          <w:rFonts w:ascii="GHEA Grapalat" w:hAnsi="GHEA Grapalat"/>
          <w:sz w:val="24"/>
          <w:lang w:val="hy-AM"/>
        </w:rPr>
        <w:t xml:space="preserve">՝ </w:t>
      </w:r>
      <w:r w:rsidR="00AB4780" w:rsidRPr="00B41AF8">
        <w:rPr>
          <w:rFonts w:ascii="GHEA Grapalat" w:hAnsi="GHEA Grapalat"/>
          <w:sz w:val="24"/>
          <w:lang w:val="hy-AM"/>
        </w:rPr>
        <w:t>2</w:t>
      </w:r>
      <w:r w:rsidRPr="00B41AF8">
        <w:rPr>
          <w:rFonts w:ascii="GHEA Grapalat" w:hAnsi="GHEA Grapalat"/>
          <w:sz w:val="24"/>
          <w:lang w:val="hy-AM"/>
        </w:rPr>
        <w:t xml:space="preserve"> միավոր:</w:t>
      </w:r>
    </w:p>
    <w:p w14:paraId="2EA0337F" w14:textId="77777777" w:rsidR="00E3390A" w:rsidRPr="00B41AF8" w:rsidRDefault="00E3390A" w:rsidP="00E3390A">
      <w:pPr>
        <w:jc w:val="both"/>
        <w:rPr>
          <w:rFonts w:ascii="GHEA Grapalat" w:hAnsi="GHEA Grapalat"/>
          <w:lang w:val="hy-AM"/>
        </w:rPr>
      </w:pPr>
      <w:r w:rsidRPr="00B41AF8">
        <w:rPr>
          <w:rFonts w:ascii="GHEA Grapalat" w:hAnsi="GHEA Grapalat"/>
          <w:lang w:val="hy-AM"/>
        </w:rPr>
        <w:t xml:space="preserve">  </w:t>
      </w:r>
    </w:p>
    <w:p w14:paraId="4EDA3A56" w14:textId="4FDC0CF6" w:rsidR="0077693B" w:rsidRPr="00B41AF8" w:rsidRDefault="0077693B" w:rsidP="0077693B">
      <w:pPr>
        <w:jc w:val="both"/>
        <w:rPr>
          <w:rFonts w:ascii="GHEA Grapalat" w:hAnsi="GHEA Grapalat"/>
          <w:b/>
          <w:sz w:val="24"/>
          <w:szCs w:val="24"/>
          <w:lang w:val="hy-AM"/>
        </w:rPr>
      </w:pPr>
      <w:r w:rsidRPr="00B41AF8">
        <w:rPr>
          <w:rFonts w:ascii="GHEA Grapalat" w:hAnsi="GHEA Grapalat"/>
          <w:b/>
          <w:sz w:val="24"/>
          <w:szCs w:val="24"/>
          <w:lang w:val="hy-AM"/>
        </w:rPr>
        <w:t xml:space="preserve">ՀԱՆՁՆԱԺՈՂՈՎԻ ՆԱԽԱԳԱՀ՝                </w:t>
      </w:r>
      <w:r w:rsidR="00B41AF8">
        <w:rPr>
          <w:rFonts w:ascii="GHEA Grapalat" w:hAnsi="GHEA Grapalat"/>
          <w:b/>
          <w:sz w:val="24"/>
          <w:szCs w:val="24"/>
          <w:lang w:val="hy-AM"/>
        </w:rPr>
        <w:t xml:space="preserve">                                   </w:t>
      </w:r>
      <w:r w:rsidRPr="00B41AF8">
        <w:rPr>
          <w:rFonts w:ascii="GHEA Grapalat" w:hAnsi="GHEA Grapalat"/>
          <w:b/>
          <w:sz w:val="24"/>
          <w:szCs w:val="24"/>
          <w:lang w:val="hy-AM"/>
        </w:rPr>
        <w:t xml:space="preserve">   </w:t>
      </w:r>
      <w:r w:rsidRPr="00B41AF8">
        <w:rPr>
          <w:rFonts w:ascii="GHEA Grapalat" w:hAnsi="GHEA Grapalat"/>
          <w:b/>
          <w:sz w:val="24"/>
          <w:szCs w:val="24"/>
          <w:u w:val="single"/>
          <w:lang w:val="hy-AM"/>
        </w:rPr>
        <w:t>Ե</w:t>
      </w:r>
      <w:r w:rsidRPr="00B41AF8">
        <w:rPr>
          <w:rFonts w:ascii="Cambria Math" w:hAnsi="Cambria Math" w:cs="Cambria Math"/>
          <w:b/>
          <w:sz w:val="24"/>
          <w:szCs w:val="24"/>
          <w:u w:val="single"/>
          <w:lang w:val="hy-AM"/>
        </w:rPr>
        <w:t>․</w:t>
      </w:r>
      <w:r w:rsidRPr="00B41AF8">
        <w:rPr>
          <w:rFonts w:ascii="GHEA Grapalat" w:hAnsi="GHEA Grapalat" w:cs="Times New Roman"/>
          <w:b/>
          <w:sz w:val="24"/>
          <w:szCs w:val="24"/>
          <w:u w:val="single"/>
          <w:lang w:val="hy-AM"/>
        </w:rPr>
        <w:t xml:space="preserve"> Թումանյանց</w:t>
      </w:r>
      <w:r w:rsidRPr="00B41AF8">
        <w:rPr>
          <w:rFonts w:ascii="GHEA Grapalat" w:hAnsi="GHEA Grapalat"/>
          <w:b/>
          <w:sz w:val="24"/>
          <w:szCs w:val="24"/>
          <w:u w:val="single"/>
          <w:lang w:val="hy-AM"/>
        </w:rPr>
        <w:t xml:space="preserve">                             </w:t>
      </w:r>
    </w:p>
    <w:p w14:paraId="24FCE650" w14:textId="47EA0678" w:rsidR="0077693B" w:rsidRPr="00B41AF8" w:rsidRDefault="0077693B" w:rsidP="0077693B">
      <w:pPr>
        <w:jc w:val="both"/>
        <w:rPr>
          <w:rFonts w:ascii="GHEA Grapalat" w:hAnsi="GHEA Grapalat" w:cs="Times New Roman"/>
          <w:b/>
          <w:sz w:val="24"/>
          <w:szCs w:val="24"/>
          <w:u w:val="single"/>
          <w:lang w:val="hy-AM"/>
        </w:rPr>
      </w:pPr>
      <w:r w:rsidRPr="00B41AF8">
        <w:rPr>
          <w:rFonts w:ascii="GHEA Grapalat" w:hAnsi="GHEA Grapalat"/>
          <w:b/>
          <w:sz w:val="24"/>
          <w:szCs w:val="24"/>
          <w:lang w:val="hy-AM"/>
        </w:rPr>
        <w:t xml:space="preserve">ՀԱՆՁՆԱԺՈՂՈՎԻ ԱՆԴԱՄՆԵՐ՝       </w:t>
      </w:r>
      <w:r w:rsidR="00B41AF8">
        <w:rPr>
          <w:rFonts w:ascii="GHEA Grapalat" w:hAnsi="GHEA Grapalat"/>
          <w:b/>
          <w:sz w:val="24"/>
          <w:szCs w:val="24"/>
          <w:lang w:val="hy-AM"/>
        </w:rPr>
        <w:t xml:space="preserve">                                           </w:t>
      </w:r>
      <w:r w:rsidRPr="00B41AF8">
        <w:rPr>
          <w:rFonts w:ascii="GHEA Grapalat" w:hAnsi="GHEA Grapalat"/>
          <w:b/>
          <w:sz w:val="24"/>
          <w:szCs w:val="24"/>
          <w:lang w:val="hy-AM"/>
        </w:rPr>
        <w:t xml:space="preserve">         </w:t>
      </w:r>
      <w:r w:rsidRPr="00B41AF8">
        <w:rPr>
          <w:rFonts w:ascii="GHEA Grapalat" w:hAnsi="GHEA Grapalat"/>
          <w:b/>
          <w:sz w:val="24"/>
          <w:szCs w:val="24"/>
          <w:u w:val="single"/>
          <w:lang w:val="hy-AM"/>
        </w:rPr>
        <w:t>Ն</w:t>
      </w:r>
      <w:r w:rsidRPr="00B41AF8">
        <w:rPr>
          <w:rFonts w:ascii="Cambria Math" w:hAnsi="Cambria Math" w:cs="Cambria Math"/>
          <w:b/>
          <w:sz w:val="24"/>
          <w:szCs w:val="24"/>
          <w:u w:val="single"/>
          <w:lang w:val="hy-AM"/>
        </w:rPr>
        <w:t>․</w:t>
      </w:r>
      <w:r w:rsidRPr="00B41AF8">
        <w:rPr>
          <w:rFonts w:ascii="GHEA Grapalat" w:hAnsi="GHEA Grapalat" w:cs="Times New Roman"/>
          <w:b/>
          <w:sz w:val="24"/>
          <w:szCs w:val="24"/>
          <w:u w:val="single"/>
          <w:lang w:val="hy-AM"/>
        </w:rPr>
        <w:t xml:space="preserve"> Աքիլյան </w:t>
      </w:r>
    </w:p>
    <w:p w14:paraId="151C4236" w14:textId="4A478D17" w:rsidR="0077693B" w:rsidRPr="00B41AF8" w:rsidRDefault="00B41AF8" w:rsidP="0077693B">
      <w:pPr>
        <w:ind w:left="4248" w:firstLine="344"/>
        <w:jc w:val="both"/>
        <w:rPr>
          <w:rFonts w:ascii="GHEA Grapalat" w:hAnsi="GHEA Grapalat" w:cs="Times New Roman"/>
          <w:b/>
          <w:sz w:val="24"/>
          <w:szCs w:val="24"/>
          <w:u w:val="single"/>
          <w:lang w:val="hy-AM"/>
        </w:rPr>
      </w:pPr>
      <w:bookmarkStart w:id="3" w:name="_GoBack"/>
      <w:r w:rsidRPr="00B41AF8">
        <w:rPr>
          <w:rFonts w:ascii="GHEA Grapalat" w:hAnsi="GHEA Grapalat" w:cs="Times New Roman"/>
          <w:b/>
          <w:sz w:val="24"/>
          <w:szCs w:val="24"/>
          <w:lang w:val="hy-AM"/>
        </w:rPr>
        <w:t xml:space="preserve">                                              </w:t>
      </w:r>
      <w:bookmarkEnd w:id="3"/>
      <w:r w:rsidR="0077693B" w:rsidRPr="00B41AF8">
        <w:rPr>
          <w:rFonts w:ascii="GHEA Grapalat" w:hAnsi="GHEA Grapalat" w:cs="Times New Roman"/>
          <w:b/>
          <w:sz w:val="24"/>
          <w:szCs w:val="24"/>
          <w:u w:val="single"/>
          <w:lang w:val="hy-AM"/>
        </w:rPr>
        <w:t>Ս</w:t>
      </w:r>
      <w:r w:rsidR="0077693B" w:rsidRPr="00B41AF8">
        <w:rPr>
          <w:rFonts w:ascii="Cambria Math" w:hAnsi="Cambria Math" w:cs="Cambria Math"/>
          <w:b/>
          <w:sz w:val="24"/>
          <w:szCs w:val="24"/>
          <w:u w:val="single"/>
          <w:lang w:val="hy-AM"/>
        </w:rPr>
        <w:t>․</w:t>
      </w:r>
      <w:r w:rsidR="0077693B" w:rsidRPr="00B41AF8">
        <w:rPr>
          <w:rFonts w:ascii="GHEA Grapalat" w:hAnsi="GHEA Grapalat" w:cs="Times New Roman"/>
          <w:b/>
          <w:sz w:val="24"/>
          <w:szCs w:val="24"/>
          <w:u w:val="single"/>
          <w:lang w:val="hy-AM"/>
        </w:rPr>
        <w:t xml:space="preserve"> Աթայան</w:t>
      </w:r>
    </w:p>
    <w:p w14:paraId="5B7F9A62" w14:textId="77777777" w:rsidR="00E3390A" w:rsidRPr="00B41AF8" w:rsidRDefault="00E3390A" w:rsidP="00E3390A">
      <w:pPr>
        <w:spacing w:line="360" w:lineRule="auto"/>
        <w:jc w:val="both"/>
        <w:rPr>
          <w:rFonts w:ascii="GHEA Grapalat" w:hAnsi="GHEA Grapalat"/>
          <w:lang w:val="hy-AM"/>
        </w:rPr>
      </w:pPr>
    </w:p>
    <w:p w14:paraId="49527C0A" w14:textId="77777777" w:rsidR="000B4A01" w:rsidRPr="00B41AF8" w:rsidRDefault="000B4A01" w:rsidP="00E3390A">
      <w:pPr>
        <w:rPr>
          <w:rFonts w:ascii="GHEA Grapalat" w:hAnsi="GHEA Grapalat"/>
        </w:rPr>
      </w:pPr>
    </w:p>
    <w:sectPr w:rsidR="000B4A01" w:rsidRPr="00B41AF8" w:rsidSect="007B22B5">
      <w:pgSz w:w="11906" w:h="16838"/>
      <w:pgMar w:top="1560" w:right="850" w:bottom="170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altName w:val="Sylfaen"/>
    <w:panose1 w:val="02000506050000020003"/>
    <w:charset w:val="00"/>
    <w:family w:val="modern"/>
    <w:notTrueType/>
    <w:pitch w:val="variable"/>
    <w:sig w:usb0="A00006AF" w:usb1="5000204B" w:usb2="00000000" w:usb3="00000000" w:csb0="0000009F" w:csb1="00000000"/>
  </w:font>
  <w:font w:name="Arial">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43F7"/>
    <w:rsid w:val="00021F54"/>
    <w:rsid w:val="00041FBE"/>
    <w:rsid w:val="00057986"/>
    <w:rsid w:val="00061DF0"/>
    <w:rsid w:val="000735B8"/>
    <w:rsid w:val="00080539"/>
    <w:rsid w:val="00084F28"/>
    <w:rsid w:val="000945A6"/>
    <w:rsid w:val="00096806"/>
    <w:rsid w:val="000B48C2"/>
    <w:rsid w:val="000B4A01"/>
    <w:rsid w:val="000D7F1B"/>
    <w:rsid w:val="000E7BB4"/>
    <w:rsid w:val="00111A7D"/>
    <w:rsid w:val="001128A9"/>
    <w:rsid w:val="001176D3"/>
    <w:rsid w:val="00182837"/>
    <w:rsid w:val="0019268F"/>
    <w:rsid w:val="001A1E3D"/>
    <w:rsid w:val="001B1D88"/>
    <w:rsid w:val="001C350F"/>
    <w:rsid w:val="002220A8"/>
    <w:rsid w:val="00223275"/>
    <w:rsid w:val="002362AE"/>
    <w:rsid w:val="00242F64"/>
    <w:rsid w:val="00246DAD"/>
    <w:rsid w:val="002852B3"/>
    <w:rsid w:val="00287E86"/>
    <w:rsid w:val="002A2F4A"/>
    <w:rsid w:val="002D7DA9"/>
    <w:rsid w:val="002E2811"/>
    <w:rsid w:val="002F6152"/>
    <w:rsid w:val="00311A2E"/>
    <w:rsid w:val="00322992"/>
    <w:rsid w:val="00336E5C"/>
    <w:rsid w:val="0036309D"/>
    <w:rsid w:val="00376901"/>
    <w:rsid w:val="0039231C"/>
    <w:rsid w:val="003961F6"/>
    <w:rsid w:val="003C4E71"/>
    <w:rsid w:val="003E72AF"/>
    <w:rsid w:val="004118B2"/>
    <w:rsid w:val="00413A1F"/>
    <w:rsid w:val="00427E7E"/>
    <w:rsid w:val="00433B6E"/>
    <w:rsid w:val="004347EC"/>
    <w:rsid w:val="00435A99"/>
    <w:rsid w:val="00452DA3"/>
    <w:rsid w:val="00455C99"/>
    <w:rsid w:val="00465C2E"/>
    <w:rsid w:val="00473A74"/>
    <w:rsid w:val="004831DF"/>
    <w:rsid w:val="00491A15"/>
    <w:rsid w:val="004A190A"/>
    <w:rsid w:val="004C6B35"/>
    <w:rsid w:val="00513C14"/>
    <w:rsid w:val="005271E3"/>
    <w:rsid w:val="00566114"/>
    <w:rsid w:val="005819C8"/>
    <w:rsid w:val="00586593"/>
    <w:rsid w:val="00595B52"/>
    <w:rsid w:val="005A01A4"/>
    <w:rsid w:val="005A426F"/>
    <w:rsid w:val="005B456D"/>
    <w:rsid w:val="005E1B6F"/>
    <w:rsid w:val="006043F7"/>
    <w:rsid w:val="00604D0B"/>
    <w:rsid w:val="00607122"/>
    <w:rsid w:val="00612EFC"/>
    <w:rsid w:val="006271C7"/>
    <w:rsid w:val="00675373"/>
    <w:rsid w:val="00675CE6"/>
    <w:rsid w:val="00681389"/>
    <w:rsid w:val="006B063E"/>
    <w:rsid w:val="006D7F0F"/>
    <w:rsid w:val="006F2EE9"/>
    <w:rsid w:val="00701FB3"/>
    <w:rsid w:val="0071435A"/>
    <w:rsid w:val="00730788"/>
    <w:rsid w:val="00741313"/>
    <w:rsid w:val="00746EFC"/>
    <w:rsid w:val="0077194A"/>
    <w:rsid w:val="007765EF"/>
    <w:rsid w:val="0077693B"/>
    <w:rsid w:val="007A7378"/>
    <w:rsid w:val="007B22B5"/>
    <w:rsid w:val="007B64C5"/>
    <w:rsid w:val="007B66FE"/>
    <w:rsid w:val="007C1410"/>
    <w:rsid w:val="007C4096"/>
    <w:rsid w:val="00827332"/>
    <w:rsid w:val="00830582"/>
    <w:rsid w:val="00834F8F"/>
    <w:rsid w:val="008368F8"/>
    <w:rsid w:val="008514CA"/>
    <w:rsid w:val="00863D3F"/>
    <w:rsid w:val="00891B0E"/>
    <w:rsid w:val="008A6ED9"/>
    <w:rsid w:val="008C5B98"/>
    <w:rsid w:val="008D266B"/>
    <w:rsid w:val="008F0743"/>
    <w:rsid w:val="008F34C2"/>
    <w:rsid w:val="00912114"/>
    <w:rsid w:val="00923027"/>
    <w:rsid w:val="009259D1"/>
    <w:rsid w:val="0094697D"/>
    <w:rsid w:val="00953DFF"/>
    <w:rsid w:val="009744C8"/>
    <w:rsid w:val="00994084"/>
    <w:rsid w:val="009951FD"/>
    <w:rsid w:val="009B23E9"/>
    <w:rsid w:val="009C390A"/>
    <w:rsid w:val="009D2323"/>
    <w:rsid w:val="009E0D2C"/>
    <w:rsid w:val="00A0302D"/>
    <w:rsid w:val="00A26BAF"/>
    <w:rsid w:val="00AA4A53"/>
    <w:rsid w:val="00AB4780"/>
    <w:rsid w:val="00AC71C8"/>
    <w:rsid w:val="00AD2613"/>
    <w:rsid w:val="00AD510F"/>
    <w:rsid w:val="00AE6AB9"/>
    <w:rsid w:val="00AE7BDA"/>
    <w:rsid w:val="00B165CC"/>
    <w:rsid w:val="00B2413C"/>
    <w:rsid w:val="00B32A88"/>
    <w:rsid w:val="00B41AF8"/>
    <w:rsid w:val="00B42BBD"/>
    <w:rsid w:val="00B8653D"/>
    <w:rsid w:val="00BB1E7B"/>
    <w:rsid w:val="00BD1CF7"/>
    <w:rsid w:val="00C14337"/>
    <w:rsid w:val="00C216A3"/>
    <w:rsid w:val="00C2224D"/>
    <w:rsid w:val="00C505FD"/>
    <w:rsid w:val="00C72DF0"/>
    <w:rsid w:val="00CA361A"/>
    <w:rsid w:val="00CB2BB7"/>
    <w:rsid w:val="00CB41D6"/>
    <w:rsid w:val="00CC6078"/>
    <w:rsid w:val="00CD692B"/>
    <w:rsid w:val="00CE75C8"/>
    <w:rsid w:val="00CF4542"/>
    <w:rsid w:val="00D0574E"/>
    <w:rsid w:val="00DA560C"/>
    <w:rsid w:val="00DD705E"/>
    <w:rsid w:val="00DF16A5"/>
    <w:rsid w:val="00E10A69"/>
    <w:rsid w:val="00E3390A"/>
    <w:rsid w:val="00E6138A"/>
    <w:rsid w:val="00E617A3"/>
    <w:rsid w:val="00E81FB9"/>
    <w:rsid w:val="00E84174"/>
    <w:rsid w:val="00EA1D80"/>
    <w:rsid w:val="00EA40E8"/>
    <w:rsid w:val="00EB5837"/>
    <w:rsid w:val="00EC475B"/>
    <w:rsid w:val="00EE0CCB"/>
    <w:rsid w:val="00EF035C"/>
    <w:rsid w:val="00F1586D"/>
    <w:rsid w:val="00F23D3B"/>
    <w:rsid w:val="00F26AEB"/>
    <w:rsid w:val="00F27CEB"/>
    <w:rsid w:val="00F3251E"/>
    <w:rsid w:val="00F474E3"/>
    <w:rsid w:val="00F52AEF"/>
    <w:rsid w:val="00F64AE9"/>
    <w:rsid w:val="00F710A0"/>
    <w:rsid w:val="00F74ABC"/>
    <w:rsid w:val="00F75E10"/>
    <w:rsid w:val="00F77AAB"/>
    <w:rsid w:val="00F953D1"/>
    <w:rsid w:val="00FA50EB"/>
    <w:rsid w:val="00FD0A62"/>
    <w:rsid w:val="00FE56F6"/>
    <w:rsid w:val="00FF33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3C3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3390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63D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6D7F0F"/>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6D7F0F"/>
    <w:rPr>
      <w:rFonts w:ascii="Segoe UI" w:hAnsi="Segoe UI" w:cs="Segoe UI"/>
      <w:sz w:val="18"/>
      <w:szCs w:val="18"/>
    </w:rPr>
  </w:style>
  <w:style w:type="paragraph" w:styleId="a6">
    <w:name w:val="Normal (Web)"/>
    <w:basedOn w:val="a"/>
    <w:uiPriority w:val="99"/>
    <w:unhideWhenUsed/>
    <w:rsid w:val="00F52AEF"/>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3390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63D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6D7F0F"/>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6D7F0F"/>
    <w:rPr>
      <w:rFonts w:ascii="Segoe UI" w:hAnsi="Segoe UI" w:cs="Segoe UI"/>
      <w:sz w:val="18"/>
      <w:szCs w:val="18"/>
    </w:rPr>
  </w:style>
  <w:style w:type="paragraph" w:styleId="a6">
    <w:name w:val="Normal (Web)"/>
    <w:basedOn w:val="a"/>
    <w:uiPriority w:val="99"/>
    <w:unhideWhenUsed/>
    <w:rsid w:val="00F52AEF"/>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8314221">
      <w:bodyDiv w:val="1"/>
      <w:marLeft w:val="0"/>
      <w:marRight w:val="0"/>
      <w:marTop w:val="0"/>
      <w:marBottom w:val="0"/>
      <w:divBdr>
        <w:top w:val="none" w:sz="0" w:space="0" w:color="auto"/>
        <w:left w:val="none" w:sz="0" w:space="0" w:color="auto"/>
        <w:bottom w:val="none" w:sz="0" w:space="0" w:color="auto"/>
        <w:right w:val="none" w:sz="0" w:space="0" w:color="auto"/>
      </w:divBdr>
    </w:div>
    <w:div w:id="1710448094">
      <w:bodyDiv w:val="1"/>
      <w:marLeft w:val="0"/>
      <w:marRight w:val="0"/>
      <w:marTop w:val="0"/>
      <w:marBottom w:val="0"/>
      <w:divBdr>
        <w:top w:val="none" w:sz="0" w:space="0" w:color="auto"/>
        <w:left w:val="none" w:sz="0" w:space="0" w:color="auto"/>
        <w:bottom w:val="none" w:sz="0" w:space="0" w:color="auto"/>
        <w:right w:val="none" w:sz="0" w:space="0" w:color="auto"/>
      </w:divBdr>
    </w:div>
    <w:div w:id="2133401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2EAA68-ABF4-4695-875D-39DA791682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923</TotalTime>
  <Pages>1</Pages>
  <Words>1620</Words>
  <Characters>9235</Characters>
  <Application>Microsoft Office Word</Application>
  <DocSecurity>0</DocSecurity>
  <Lines>76</Lines>
  <Paragraphs>21</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10834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Yeranuhi</cp:lastModifiedBy>
  <cp:revision>163</cp:revision>
  <cp:lastPrinted>2021-08-15T18:56:00Z</cp:lastPrinted>
  <dcterms:created xsi:type="dcterms:W3CDTF">2021-08-14T08:07:00Z</dcterms:created>
  <dcterms:modified xsi:type="dcterms:W3CDTF">2023-03-24T17:58:00Z</dcterms:modified>
</cp:coreProperties>
</file>